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63F4D" w:rsidR="00D63F4D" w:rsidP="00D63F4D" w:rsidRDefault="00D63F4D" w14:paraId="3E51B745" w14:textId="37B2956A">
      <w:pPr>
        <w:shd w:val="clear" w:color="auto" w:fill="FFFFFF"/>
        <w:spacing w:after="210" w:line="240" w:lineRule="auto"/>
        <w:outlineLvl w:val="1"/>
        <w:rPr>
          <w:rFonts w:ascii="Arial" w:hAnsi="Arial" w:eastAsia="Times New Roman" w:cs="Arial"/>
          <w:b/>
          <w:bCs/>
          <w:color w:val="000000" w:themeColor="text1"/>
          <w:kern w:val="0"/>
          <w:sz w:val="20"/>
          <w:szCs w:val="20"/>
          <w14:ligatures w14:val="none"/>
        </w:rPr>
      </w:pPr>
      <w:r w:rsidRPr="00D63F4D">
        <w:rPr>
          <w:rFonts w:ascii="Arial" w:hAnsi="Arial" w:eastAsia="Times New Roman" w:cs="Arial"/>
          <w:b/>
          <w:bCs/>
          <w:color w:val="000000" w:themeColor="text1"/>
          <w:kern w:val="0"/>
          <w:sz w:val="20"/>
          <w:szCs w:val="20"/>
          <w14:ligatures w14:val="none"/>
        </w:rPr>
        <w:t>https://www.centurylink.com/wholesale/clecs/dispatch.html</w:t>
      </w:r>
    </w:p>
    <w:p w:rsidRPr="00D63F4D" w:rsidR="00D63F4D" w:rsidP="00D63F4D" w:rsidRDefault="00D63F4D" w14:paraId="7FA8E6AD" w14:textId="14F60CB2">
      <w:pPr>
        <w:shd w:val="clear" w:color="auto" w:fill="FFFFFF"/>
        <w:spacing w:after="210" w:line="240" w:lineRule="auto"/>
        <w:outlineLvl w:val="1"/>
        <w:rPr>
          <w:rFonts w:ascii="Arial" w:hAnsi="Arial" w:eastAsia="Times New Roman" w:cs="Arial"/>
          <w:b/>
          <w:bCs/>
          <w:color w:val="006BBD"/>
          <w:kern w:val="0"/>
          <w:sz w:val="27"/>
          <w:szCs w:val="27"/>
          <w14:ligatures w14:val="none"/>
        </w:rPr>
      </w:pPr>
      <w:r w:rsidRPr="00D63F4D">
        <w:rPr>
          <w:rFonts w:ascii="Arial" w:hAnsi="Arial" w:eastAsia="Times New Roman" w:cs="Arial"/>
          <w:b/>
          <w:bCs/>
          <w:color w:val="006BBD"/>
          <w:kern w:val="0"/>
          <w:sz w:val="27"/>
          <w:szCs w:val="27"/>
          <w14:ligatures w14:val="none"/>
        </w:rPr>
        <w:t>Dispatch - V10.0</w:t>
      </w:r>
    </w:p>
    <w:p w:rsidRPr="00D63F4D" w:rsidR="00D63F4D" w:rsidP="00D63F4D" w:rsidRDefault="00D63F4D" w14:paraId="0DA670B7" w14:textId="77777777">
      <w:pPr>
        <w:shd w:val="clear" w:color="auto" w:fill="FFFFFF"/>
        <w:spacing w:after="0" w:line="240" w:lineRule="auto"/>
        <w:rPr>
          <w:rFonts w:ascii="Arial" w:hAnsi="Arial" w:eastAsia="Times New Roman" w:cs="Arial"/>
          <w:color w:val="000000"/>
          <w:kern w:val="0"/>
          <w:sz w:val="20"/>
          <w:szCs w:val="20"/>
          <w14:ligatures w14:val="none"/>
        </w:rPr>
      </w:pPr>
      <w:r w:rsidRPr="00D63F4D">
        <w:rPr>
          <w:rFonts w:ascii="Arial" w:hAnsi="Arial" w:eastAsia="Times New Roman" w:cs="Arial"/>
          <w:noProof/>
          <w:color w:val="006BBD"/>
          <w:kern w:val="0"/>
          <w:sz w:val="20"/>
          <w:szCs w:val="20"/>
          <w14:ligatures w14:val="none"/>
        </w:rPr>
        <w:drawing>
          <wp:inline distT="0" distB="0" distL="0" distR="0" wp14:anchorId="7657D878" wp14:editId="23186C4D">
            <wp:extent cx="1190625" cy="323850"/>
            <wp:effectExtent l="0" t="0" r="9525" b="0"/>
            <wp:docPr id="3" name="Picture 2" descr="History Lo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story Lo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323850"/>
                    </a:xfrm>
                    <a:prstGeom prst="rect">
                      <a:avLst/>
                    </a:prstGeom>
                    <a:noFill/>
                    <a:ln>
                      <a:noFill/>
                    </a:ln>
                  </pic:spPr>
                </pic:pic>
              </a:graphicData>
            </a:graphic>
          </wp:inline>
        </w:drawing>
      </w:r>
    </w:p>
    <w:p w:rsidRPr="00D63F4D" w:rsidR="00D63F4D" w:rsidP="00D63F4D" w:rsidRDefault="00D63F4D" w14:paraId="453EDC3F"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r w:rsidRPr="00D63F4D">
        <w:rPr>
          <w:rFonts w:ascii="Arial" w:hAnsi="Arial" w:eastAsia="Times New Roman" w:cs="Arial"/>
          <w:b/>
          <w:bCs/>
          <w:color w:val="000000"/>
          <w:kern w:val="0"/>
          <w:sz w:val="26"/>
          <w:szCs w:val="26"/>
          <w14:ligatures w14:val="none"/>
        </w:rPr>
        <w:t>Description</w:t>
      </w:r>
    </w:p>
    <w:p w:rsidRPr="00D63F4D" w:rsidR="00D63F4D" w:rsidP="00D63F4D" w:rsidRDefault="00D63F4D" w14:paraId="17942678"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63F4D">
        <w:rPr>
          <w:rFonts w:ascii="Arial" w:hAnsi="Arial" w:eastAsia="Times New Roman" w:cs="Arial"/>
          <w:color w:val="000000"/>
          <w:kern w:val="0"/>
          <w:sz w:val="20"/>
          <w:szCs w:val="20"/>
          <w14:ligatures w14:val="none"/>
        </w:rPr>
        <w:t>CenturyLink™ technicians are dispatched to perform installation and test work as required for installation or repair activity. If requested by you, CenturyLink installs and repairs your service to the network demarcation point at the end-user's premises. The network demarcation point is the point at which CenturyLink's network ends and that of another carrier or end-user begins (e.g., Field Connection Point (FCP), Network Interface Device (NID), InterConnection Distributing Frame (ICDF), jack, etc.).</w:t>
      </w:r>
    </w:p>
    <w:p w:rsidRPr="00D63F4D" w:rsidR="00D63F4D" w:rsidP="00D63F4D" w:rsidRDefault="00D63F4D" w14:paraId="29948B4F" w14:textId="77777777">
      <w:pPr>
        <w:shd w:val="clear" w:color="auto" w:fill="FFFFFF"/>
        <w:spacing w:after="0" w:line="240" w:lineRule="auto"/>
        <w:rPr>
          <w:rFonts w:ascii="Arial" w:hAnsi="Arial" w:eastAsia="Times New Roman" w:cs="Arial"/>
          <w:color w:val="000000"/>
          <w:kern w:val="0"/>
          <w:sz w:val="20"/>
          <w:szCs w:val="20"/>
          <w14:ligatures w14:val="none"/>
        </w:rPr>
      </w:pPr>
      <w:r w:rsidRPr="00D63F4D">
        <w:rPr>
          <w:rFonts w:ascii="Arial" w:hAnsi="Arial" w:eastAsia="Times New Roman" w:cs="Arial"/>
          <w:b/>
          <w:bCs/>
          <w:color w:val="000000"/>
          <w:kern w:val="0"/>
          <w:sz w:val="20"/>
          <w:szCs w:val="20"/>
          <w14:ligatures w14:val="none"/>
        </w:rPr>
        <w:t>Provisioning:</w:t>
      </w:r>
    </w:p>
    <w:p w:rsidRPr="00D63F4D" w:rsidR="00D63F4D" w:rsidP="00D63F4D" w:rsidRDefault="00D63F4D" w14:paraId="42B114A4" w14:textId="77777777">
      <w:pPr>
        <w:shd w:val="clear" w:color="auto" w:fill="FFFFFF"/>
        <w:spacing w:after="0" w:line="240" w:lineRule="auto"/>
        <w:rPr>
          <w:rFonts w:ascii="Arial" w:hAnsi="Arial" w:eastAsia="Times New Roman" w:cs="Arial"/>
          <w:color w:val="000000"/>
          <w:kern w:val="0"/>
          <w:sz w:val="20"/>
          <w:szCs w:val="20"/>
          <w14:ligatures w14:val="none"/>
        </w:rPr>
      </w:pPr>
      <w:r w:rsidRPr="00D63F4D">
        <w:rPr>
          <w:rFonts w:ascii="Arial" w:hAnsi="Arial" w:eastAsia="Times New Roman" w:cs="Arial"/>
          <w:color w:val="000000"/>
          <w:kern w:val="0"/>
          <w:sz w:val="20"/>
          <w:szCs w:val="20"/>
          <w14:ligatures w14:val="none"/>
        </w:rPr>
        <w:t>General CenturyLink dispatch information and the associated charges are described in the </w:t>
      </w:r>
      <w:hyperlink w:history="1" r:id="rId7">
        <w:r w:rsidRPr="00D63F4D">
          <w:rPr>
            <w:rFonts w:ascii="Arial" w:hAnsi="Arial" w:eastAsia="Times New Roman" w:cs="Arial"/>
            <w:color w:val="006BBD"/>
            <w:kern w:val="0"/>
            <w:sz w:val="20"/>
            <w:szCs w:val="20"/>
            <w:u w:val="single"/>
            <w14:ligatures w14:val="none"/>
          </w:rPr>
          <w:t>Provisioning and Installation Overview</w:t>
        </w:r>
      </w:hyperlink>
      <w:r w:rsidRPr="00D63F4D">
        <w:rPr>
          <w:rFonts w:ascii="Arial" w:hAnsi="Arial" w:eastAsia="Times New Roman" w:cs="Arial"/>
          <w:color w:val="000000"/>
          <w:kern w:val="0"/>
          <w:sz w:val="20"/>
          <w:szCs w:val="20"/>
          <w14:ligatures w14:val="none"/>
        </w:rPr>
        <w:t>.</w:t>
      </w:r>
    </w:p>
    <w:p w:rsidRPr="00D63F4D" w:rsidR="00D63F4D" w:rsidP="00D63F4D" w:rsidRDefault="00D63F4D" w14:paraId="1E71A13C"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63F4D">
        <w:rPr>
          <w:rFonts w:ascii="Arial" w:hAnsi="Arial" w:eastAsia="Times New Roman" w:cs="Arial"/>
          <w:color w:val="000000"/>
          <w:kern w:val="0"/>
          <w:sz w:val="20"/>
          <w:szCs w:val="20"/>
          <w14:ligatures w14:val="none"/>
        </w:rPr>
        <w:t>Dispatch, for provisioning, is associated with new connection activity (N and T orders) when CenturyLink determines that physical work at the wire center or the end-user's premises is necessary (e.g., placement and/or removal of cross connects). CenturyLink technicians are not automatically dispatched for conversion orders, change orders (e.g., feature additions; changes; or removals), or similiar requests that do not require technician dispatch. When dispatched to the premises for new installation activity, CenturyLink technicians will tag the network interface, if requested, if a tag is not already present.</w:t>
      </w:r>
    </w:p>
    <w:p w:rsidRPr="00D63F4D" w:rsidR="00D63F4D" w:rsidP="00D63F4D" w:rsidRDefault="00D63F4D" w14:paraId="0843437B" w14:textId="77777777">
      <w:pPr>
        <w:shd w:val="clear" w:color="auto" w:fill="FFFFFF"/>
        <w:spacing w:after="0" w:line="240" w:lineRule="auto"/>
        <w:rPr>
          <w:rFonts w:ascii="Arial" w:hAnsi="Arial" w:eastAsia="Times New Roman" w:cs="Arial"/>
          <w:color w:val="000000"/>
          <w:kern w:val="0"/>
          <w:sz w:val="20"/>
          <w:szCs w:val="20"/>
          <w14:ligatures w14:val="none"/>
        </w:rPr>
      </w:pPr>
      <w:r w:rsidRPr="00D63F4D">
        <w:rPr>
          <w:rFonts w:ascii="Arial" w:hAnsi="Arial" w:eastAsia="Times New Roman" w:cs="Arial"/>
          <w:b/>
          <w:bCs/>
          <w:color w:val="000000"/>
          <w:kern w:val="0"/>
          <w:sz w:val="20"/>
          <w:szCs w:val="20"/>
          <w14:ligatures w14:val="none"/>
        </w:rPr>
        <w:t>Repair:</w:t>
      </w:r>
    </w:p>
    <w:p w:rsidRPr="00D63F4D" w:rsidR="00D63F4D" w:rsidP="00D63F4D" w:rsidRDefault="00D63F4D" w14:paraId="17808081" w14:textId="77777777">
      <w:pPr>
        <w:shd w:val="clear" w:color="auto" w:fill="FFFFFF"/>
        <w:spacing w:after="0" w:line="240" w:lineRule="auto"/>
        <w:rPr>
          <w:rFonts w:ascii="Arial" w:hAnsi="Arial" w:eastAsia="Times New Roman" w:cs="Arial"/>
          <w:color w:val="000000"/>
          <w:kern w:val="0"/>
          <w:sz w:val="20"/>
          <w:szCs w:val="20"/>
          <w14:ligatures w14:val="none"/>
        </w:rPr>
      </w:pPr>
      <w:r w:rsidRPr="00D63F4D">
        <w:rPr>
          <w:rFonts w:ascii="Arial" w:hAnsi="Arial" w:eastAsia="Times New Roman" w:cs="Arial"/>
          <w:color w:val="000000"/>
          <w:kern w:val="0"/>
          <w:sz w:val="20"/>
          <w:szCs w:val="20"/>
          <w14:ligatures w14:val="none"/>
        </w:rPr>
        <w:t>General CenturyLink dispatch information and the associated charges are described in the </w:t>
      </w:r>
      <w:hyperlink w:history="1" r:id="rId8">
        <w:r w:rsidRPr="00D63F4D">
          <w:rPr>
            <w:rFonts w:ascii="Arial" w:hAnsi="Arial" w:eastAsia="Times New Roman" w:cs="Arial"/>
            <w:color w:val="006BBD"/>
            <w:kern w:val="0"/>
            <w:sz w:val="20"/>
            <w:szCs w:val="20"/>
            <w:u w:val="single"/>
            <w14:ligatures w14:val="none"/>
          </w:rPr>
          <w:t>Maintenance and Repair Overview</w:t>
        </w:r>
      </w:hyperlink>
      <w:r w:rsidRPr="00D63F4D">
        <w:rPr>
          <w:rFonts w:ascii="Arial" w:hAnsi="Arial" w:eastAsia="Times New Roman" w:cs="Arial"/>
          <w:color w:val="000000"/>
          <w:kern w:val="0"/>
          <w:sz w:val="20"/>
          <w:szCs w:val="20"/>
          <w14:ligatures w14:val="none"/>
        </w:rPr>
        <w:t>.</w:t>
      </w:r>
    </w:p>
    <w:p w:rsidRPr="00D63F4D" w:rsidR="00D63F4D" w:rsidP="00D63F4D" w:rsidRDefault="00D63F4D" w14:paraId="37CE9EE5" w14:textId="77777777">
      <w:pPr>
        <w:shd w:val="clear" w:color="auto" w:fill="FFFFFF"/>
        <w:spacing w:after="0" w:line="240" w:lineRule="auto"/>
        <w:rPr>
          <w:rFonts w:ascii="Arial" w:hAnsi="Arial" w:eastAsia="Times New Roman" w:cs="Arial"/>
          <w:color w:val="000000"/>
          <w:kern w:val="0"/>
          <w:sz w:val="20"/>
          <w:szCs w:val="20"/>
          <w14:ligatures w14:val="none"/>
        </w:rPr>
      </w:pPr>
      <w:r w:rsidRPr="00D63F4D">
        <w:rPr>
          <w:rFonts w:ascii="Arial" w:hAnsi="Arial" w:eastAsia="Times New Roman" w:cs="Arial"/>
          <w:color w:val="000000"/>
          <w:kern w:val="0"/>
          <w:sz w:val="20"/>
          <w:szCs w:val="20"/>
          <w14:ligatures w14:val="none"/>
        </w:rPr>
        <w:t>General maintenance and repair activities regarding demarcation are described in the </w:t>
      </w:r>
      <w:hyperlink w:history="1" r:id="rId9">
        <w:r w:rsidRPr="00D63F4D">
          <w:rPr>
            <w:rFonts w:ascii="Arial" w:hAnsi="Arial" w:eastAsia="Times New Roman" w:cs="Arial"/>
            <w:color w:val="006BBD"/>
            <w:kern w:val="0"/>
            <w:sz w:val="20"/>
            <w:szCs w:val="20"/>
            <w:u w:val="single"/>
            <w14:ligatures w14:val="none"/>
          </w:rPr>
          <w:t>Maintenance and Repair Overview</w:t>
        </w:r>
      </w:hyperlink>
      <w:r w:rsidRPr="00D63F4D">
        <w:rPr>
          <w:rFonts w:ascii="Arial" w:hAnsi="Arial" w:eastAsia="Times New Roman" w:cs="Arial"/>
          <w:color w:val="000000"/>
          <w:kern w:val="0"/>
          <w:sz w:val="20"/>
          <w:szCs w:val="20"/>
          <w14:ligatures w14:val="none"/>
        </w:rPr>
        <w:t>. Product specific dispatch information are described in the individual product PCATs for </w:t>
      </w:r>
      <w:hyperlink w:history="1" r:id="rId10">
        <w:r w:rsidRPr="00D63F4D">
          <w:rPr>
            <w:rFonts w:ascii="Arial" w:hAnsi="Arial" w:eastAsia="Times New Roman" w:cs="Arial"/>
            <w:color w:val="006BBD"/>
            <w:kern w:val="0"/>
            <w:sz w:val="20"/>
            <w:szCs w:val="20"/>
            <w:u w:val="single"/>
            <w14:ligatures w14:val="none"/>
          </w:rPr>
          <w:t>Facility-Based Competitive Local Exchange Carriers (CLECs)</w:t>
        </w:r>
      </w:hyperlink>
      <w:r w:rsidRPr="00D63F4D">
        <w:rPr>
          <w:rFonts w:ascii="Arial" w:hAnsi="Arial" w:eastAsia="Times New Roman" w:cs="Arial"/>
          <w:color w:val="000000"/>
          <w:kern w:val="0"/>
          <w:sz w:val="20"/>
          <w:szCs w:val="20"/>
          <w14:ligatures w14:val="none"/>
        </w:rPr>
        <w:t> or </w:t>
      </w:r>
      <w:hyperlink w:history="1" r:id="rId11">
        <w:r w:rsidRPr="00D63F4D">
          <w:rPr>
            <w:rFonts w:ascii="Arial" w:hAnsi="Arial" w:eastAsia="Times New Roman" w:cs="Arial"/>
            <w:color w:val="006BBD"/>
            <w:kern w:val="0"/>
            <w:sz w:val="20"/>
            <w:szCs w:val="20"/>
            <w:u w:val="single"/>
            <w14:ligatures w14:val="none"/>
          </w:rPr>
          <w:t>Resale CLECs</w:t>
        </w:r>
      </w:hyperlink>
      <w:r w:rsidRPr="00D63F4D">
        <w:rPr>
          <w:rFonts w:ascii="Arial" w:hAnsi="Arial" w:eastAsia="Times New Roman" w:cs="Arial"/>
          <w:color w:val="000000"/>
          <w:kern w:val="0"/>
          <w:sz w:val="20"/>
          <w:szCs w:val="20"/>
          <w14:ligatures w14:val="none"/>
        </w:rPr>
        <w:t>.</w:t>
      </w:r>
    </w:p>
    <w:p w:rsidRPr="00D63F4D" w:rsidR="00D63F4D" w:rsidP="00D63F4D" w:rsidRDefault="00D63F4D" w14:paraId="0CB27C5B"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D63F4D">
        <w:rPr>
          <w:rFonts w:ascii="Arial" w:hAnsi="Arial" w:eastAsia="Times New Roman" w:cs="Arial"/>
          <w:b/>
          <w:bCs/>
          <w:color w:val="000000"/>
          <w:kern w:val="0"/>
          <w:sz w:val="21"/>
          <w:szCs w:val="21"/>
          <w14:ligatures w14:val="none"/>
        </w:rPr>
        <w:t>Availability</w:t>
      </w:r>
    </w:p>
    <w:p w:rsidRPr="00D63F4D" w:rsidR="00D63F4D" w:rsidP="00D63F4D" w:rsidRDefault="00D63F4D" w14:paraId="36595546"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63F4D">
        <w:rPr>
          <w:rFonts w:ascii="Arial" w:hAnsi="Arial" w:eastAsia="Times New Roman" w:cs="Arial"/>
          <w:color w:val="000000"/>
          <w:kern w:val="0"/>
          <w:sz w:val="20"/>
          <w:szCs w:val="20"/>
          <w14:ligatures w14:val="none"/>
        </w:rPr>
        <w:t>Availability section does not apply to Dispatch.</w:t>
      </w:r>
    </w:p>
    <w:p w:rsidRPr="00D63F4D" w:rsidR="00D63F4D" w:rsidP="00D63F4D" w:rsidRDefault="00D63F4D" w14:paraId="1C292A56"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D63F4D">
        <w:rPr>
          <w:rFonts w:ascii="Arial" w:hAnsi="Arial" w:eastAsia="Times New Roman" w:cs="Arial"/>
          <w:b/>
          <w:bCs/>
          <w:color w:val="000000"/>
          <w:kern w:val="0"/>
          <w:sz w:val="21"/>
          <w:szCs w:val="21"/>
          <w14:ligatures w14:val="none"/>
        </w:rPr>
        <w:t>Terms and Conditions</w:t>
      </w:r>
    </w:p>
    <w:p w:rsidRPr="00D63F4D" w:rsidR="00D63F4D" w:rsidP="00D63F4D" w:rsidRDefault="00D63F4D" w14:paraId="7249D8CA" w14:textId="77777777">
      <w:pPr>
        <w:shd w:val="clear" w:color="auto" w:fill="FFFFFF"/>
        <w:spacing w:after="0" w:line="240" w:lineRule="auto"/>
        <w:rPr>
          <w:rFonts w:ascii="Arial" w:hAnsi="Arial" w:eastAsia="Times New Roman" w:cs="Arial"/>
          <w:color w:val="000000"/>
          <w:kern w:val="0"/>
          <w:sz w:val="20"/>
          <w:szCs w:val="20"/>
          <w14:ligatures w14:val="none"/>
        </w:rPr>
      </w:pPr>
      <w:r w:rsidRPr="00D63F4D">
        <w:rPr>
          <w:rFonts w:ascii="Arial" w:hAnsi="Arial" w:eastAsia="Times New Roman" w:cs="Arial"/>
          <w:color w:val="000000"/>
          <w:kern w:val="0"/>
          <w:sz w:val="20"/>
          <w:szCs w:val="20"/>
          <w14:ligatures w14:val="none"/>
        </w:rPr>
        <w:t>If you request technician dispatch by indicating Dispatch 'Yes' or by marking your Local Service Request (LSR)/Access Service Request (ASR) for manual handling on an order for which dispatch is not necessary (as determined by CenturyLink), you must detail your request in the REMARKS section of the LSR/ASR (e.g., "Move NID on Resale") to avoid possible rejection. Additional charges may apply. For information regarding when you can use the Dispatch Field, refer to the </w:t>
      </w:r>
      <w:hyperlink w:history="1" r:id="rId12">
        <w:r w:rsidRPr="00D63F4D">
          <w:rPr>
            <w:rFonts w:ascii="Arial" w:hAnsi="Arial" w:eastAsia="Times New Roman" w:cs="Arial"/>
            <w:color w:val="006BBD"/>
            <w:kern w:val="0"/>
            <w:sz w:val="20"/>
            <w:szCs w:val="20"/>
            <w:u w:val="single"/>
            <w14:ligatures w14:val="none"/>
          </w:rPr>
          <w:t>LSOG</w:t>
        </w:r>
      </w:hyperlink>
      <w:r w:rsidRPr="00D63F4D">
        <w:rPr>
          <w:rFonts w:ascii="Arial" w:hAnsi="Arial" w:eastAsia="Times New Roman" w:cs="Arial"/>
          <w:color w:val="000000"/>
          <w:kern w:val="0"/>
          <w:sz w:val="20"/>
          <w:szCs w:val="20"/>
          <w14:ligatures w14:val="none"/>
        </w:rPr>
        <w:t> and the </w:t>
      </w:r>
      <w:hyperlink w:history="1" r:id="rId13">
        <w:r w:rsidRPr="00D63F4D">
          <w:rPr>
            <w:rFonts w:ascii="Arial" w:hAnsi="Arial" w:eastAsia="Times New Roman" w:cs="Arial"/>
            <w:color w:val="006BBD"/>
            <w:kern w:val="0"/>
            <w:sz w:val="20"/>
            <w:szCs w:val="20"/>
            <w:u w:val="single"/>
            <w14:ligatures w14:val="none"/>
          </w:rPr>
          <w:t>ASOG</w:t>
        </w:r>
      </w:hyperlink>
      <w:r w:rsidRPr="00D63F4D">
        <w:rPr>
          <w:rFonts w:ascii="Arial" w:hAnsi="Arial" w:eastAsia="Times New Roman" w:cs="Arial"/>
          <w:color w:val="000000"/>
          <w:kern w:val="0"/>
          <w:sz w:val="20"/>
          <w:szCs w:val="20"/>
          <w14:ligatures w14:val="none"/>
        </w:rPr>
        <w:t>.</w:t>
      </w:r>
    </w:p>
    <w:p w:rsidRPr="00D63F4D" w:rsidR="00D63F4D" w:rsidP="00D63F4D" w:rsidRDefault="00D63F4D" w14:paraId="160EBC64"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63F4D">
        <w:rPr>
          <w:rFonts w:ascii="Arial" w:hAnsi="Arial" w:eastAsia="Times New Roman" w:cs="Arial"/>
          <w:color w:val="000000"/>
          <w:kern w:val="0"/>
          <w:sz w:val="20"/>
          <w:szCs w:val="20"/>
          <w14:ligatures w14:val="none"/>
        </w:rPr>
        <w:t>If your Technician or end-user requests additional work or services that are not on the original service request, the CenturyLink technician will advise your technician or end-user to contact the order originator or service provider.</w:t>
      </w:r>
    </w:p>
    <w:p w:rsidRPr="00D63F4D" w:rsidR="00D63F4D" w:rsidP="00D63F4D" w:rsidRDefault="00D63F4D" w14:paraId="4E5DF74F"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D63F4D">
        <w:rPr>
          <w:rFonts w:ascii="Arial" w:hAnsi="Arial" w:eastAsia="Times New Roman" w:cs="Arial"/>
          <w:b/>
          <w:bCs/>
          <w:color w:val="000000"/>
          <w:kern w:val="0"/>
          <w:sz w:val="21"/>
          <w:szCs w:val="21"/>
          <w14:ligatures w14:val="none"/>
        </w:rPr>
        <w:t>Technical Publications</w:t>
      </w:r>
    </w:p>
    <w:p w:rsidRPr="00D63F4D" w:rsidR="00D63F4D" w:rsidP="00D63F4D" w:rsidRDefault="00D63F4D" w14:paraId="05E5674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63F4D">
        <w:rPr>
          <w:rFonts w:ascii="Arial" w:hAnsi="Arial" w:eastAsia="Times New Roman" w:cs="Arial"/>
          <w:color w:val="000000"/>
          <w:kern w:val="0"/>
          <w:sz w:val="20"/>
          <w:szCs w:val="20"/>
          <w14:ligatures w14:val="none"/>
        </w:rPr>
        <w:t>Technical Publications section does not apply to Dispatch.</w:t>
      </w:r>
    </w:p>
    <w:p w:rsidRPr="00D63F4D" w:rsidR="00D63F4D" w:rsidP="00D63F4D" w:rsidRDefault="00D63F4D" w14:paraId="4CB7862D"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r w:rsidRPr="00D63F4D">
        <w:rPr>
          <w:rFonts w:ascii="Arial" w:hAnsi="Arial" w:eastAsia="Times New Roman" w:cs="Arial"/>
          <w:b/>
          <w:bCs/>
          <w:color w:val="000000"/>
          <w:kern w:val="0"/>
          <w:sz w:val="26"/>
          <w:szCs w:val="26"/>
          <w14:ligatures w14:val="none"/>
        </w:rPr>
        <w:t>Pricing</w:t>
      </w:r>
    </w:p>
    <w:p w:rsidRPr="00D63F4D" w:rsidR="00D63F4D" w:rsidP="00D63F4D" w:rsidRDefault="00D63F4D" w14:paraId="37A34A75"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D63F4D">
        <w:rPr>
          <w:rFonts w:ascii="Arial" w:hAnsi="Arial" w:eastAsia="Times New Roman" w:cs="Arial"/>
          <w:b/>
          <w:bCs/>
          <w:color w:val="000000"/>
          <w:kern w:val="0"/>
          <w:sz w:val="21"/>
          <w:szCs w:val="21"/>
          <w14:ligatures w14:val="none"/>
        </w:rPr>
        <w:t>Rate Structure</w:t>
      </w:r>
    </w:p>
    <w:p w:rsidRPr="00D63F4D" w:rsidR="00D63F4D" w:rsidP="00D63F4D" w:rsidRDefault="00D63F4D" w14:paraId="0E6C49BE"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63F4D">
        <w:rPr>
          <w:rFonts w:ascii="Arial" w:hAnsi="Arial" w:eastAsia="Times New Roman" w:cs="Arial"/>
          <w:color w:val="000000"/>
          <w:kern w:val="0"/>
          <w:sz w:val="20"/>
          <w:szCs w:val="20"/>
          <w14:ligatures w14:val="none"/>
        </w:rPr>
        <w:t>Recurring charges do not apply to Dispatch.</w:t>
      </w:r>
    </w:p>
    <w:p w:rsidRPr="00D63F4D" w:rsidR="00D63F4D" w:rsidP="00D63F4D" w:rsidRDefault="00D63F4D" w14:paraId="6B55AC54" w14:textId="77777777">
      <w:pPr>
        <w:shd w:val="clear" w:color="auto" w:fill="FFFFFF"/>
        <w:spacing w:after="0" w:line="240" w:lineRule="auto"/>
        <w:rPr>
          <w:rFonts w:ascii="Arial" w:hAnsi="Arial" w:eastAsia="Times New Roman" w:cs="Arial"/>
          <w:color w:val="000000"/>
          <w:kern w:val="0"/>
          <w:sz w:val="20"/>
          <w:szCs w:val="20"/>
          <w14:ligatures w14:val="none"/>
        </w:rPr>
      </w:pPr>
      <w:r w:rsidRPr="00D63F4D">
        <w:rPr>
          <w:rFonts w:ascii="Arial" w:hAnsi="Arial" w:eastAsia="Times New Roman" w:cs="Arial"/>
          <w:color w:val="000000"/>
          <w:kern w:val="0"/>
          <w:sz w:val="20"/>
          <w:szCs w:val="20"/>
          <w14:ligatures w14:val="none"/>
        </w:rPr>
        <w:lastRenderedPageBreak/>
        <w:t>New service installation: When a technician dispatch is necessary, you will be billed the nonrecurring installation charges associated with that service. For information regarding nonrecurring charges refer to the specific PCAT for </w:t>
      </w:r>
      <w:hyperlink w:history="1" r:id="rId14">
        <w:r w:rsidRPr="00D63F4D">
          <w:rPr>
            <w:rFonts w:ascii="Arial" w:hAnsi="Arial" w:eastAsia="Times New Roman" w:cs="Arial"/>
            <w:color w:val="006BBD"/>
            <w:kern w:val="0"/>
            <w:sz w:val="20"/>
            <w:szCs w:val="20"/>
            <w:u w:val="single"/>
            <w14:ligatures w14:val="none"/>
          </w:rPr>
          <w:t>Facility-Based CLECs</w:t>
        </w:r>
      </w:hyperlink>
      <w:r w:rsidRPr="00D63F4D">
        <w:rPr>
          <w:rFonts w:ascii="Arial" w:hAnsi="Arial" w:eastAsia="Times New Roman" w:cs="Arial"/>
          <w:color w:val="000000"/>
          <w:kern w:val="0"/>
          <w:sz w:val="20"/>
          <w:szCs w:val="20"/>
          <w14:ligatures w14:val="none"/>
        </w:rPr>
        <w:t> or </w:t>
      </w:r>
      <w:hyperlink w:history="1" r:id="rId15">
        <w:r w:rsidRPr="00D63F4D">
          <w:rPr>
            <w:rFonts w:ascii="Arial" w:hAnsi="Arial" w:eastAsia="Times New Roman" w:cs="Arial"/>
            <w:color w:val="006BBD"/>
            <w:kern w:val="0"/>
            <w:sz w:val="20"/>
            <w:szCs w:val="20"/>
            <w:u w:val="single"/>
            <w14:ligatures w14:val="none"/>
          </w:rPr>
          <w:t>Resale CLECs</w:t>
        </w:r>
      </w:hyperlink>
      <w:r w:rsidRPr="00D63F4D">
        <w:rPr>
          <w:rFonts w:ascii="Arial" w:hAnsi="Arial" w:eastAsia="Times New Roman" w:cs="Arial"/>
          <w:color w:val="000000"/>
          <w:kern w:val="0"/>
          <w:sz w:val="20"/>
          <w:szCs w:val="20"/>
          <w14:ligatures w14:val="none"/>
        </w:rPr>
        <w:t>.</w:t>
      </w:r>
    </w:p>
    <w:p w:rsidRPr="00D63F4D" w:rsidR="00D63F4D" w:rsidP="00D63F4D" w:rsidRDefault="00D63F4D" w14:paraId="50C0F618"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63F4D">
        <w:rPr>
          <w:rFonts w:ascii="Arial" w:hAnsi="Arial" w:eastAsia="Times New Roman" w:cs="Arial"/>
          <w:color w:val="000000"/>
          <w:kern w:val="0"/>
          <w:sz w:val="20"/>
          <w:szCs w:val="20"/>
          <w14:ligatures w14:val="none"/>
        </w:rPr>
        <w:t>If you request a technician dispatch and CenturyLink determines that it is not required, miscellaneous charges such as Maintenance of Service Charges (MSC), Additional Labor Other (Optional Testing), or Additional Dispatch may be assessed in addition to the nonrecurring installation charges associated with that service.</w:t>
      </w:r>
    </w:p>
    <w:p w:rsidRPr="00D63F4D" w:rsidR="00D63F4D" w:rsidP="00D63F4D" w:rsidRDefault="00D63F4D" w14:paraId="15ADDFF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63F4D">
        <w:rPr>
          <w:rFonts w:ascii="Arial" w:hAnsi="Arial" w:eastAsia="Times New Roman" w:cs="Arial"/>
          <w:color w:val="000000"/>
          <w:kern w:val="0"/>
          <w:sz w:val="20"/>
          <w:szCs w:val="20"/>
          <w14:ligatures w14:val="none"/>
        </w:rPr>
        <w:t>Conversion activity: If you request an unnecessary technician dispatch, and a technician is dispatched as a result of your request the "Dispatch" charge may also be assessed in addition to the nonrecurring conversion charges associated with that service.</w:t>
      </w:r>
    </w:p>
    <w:p w:rsidRPr="00D63F4D" w:rsidR="00D63F4D" w:rsidP="00D63F4D" w:rsidRDefault="00D63F4D" w14:paraId="4A76F4FB" w14:textId="77777777">
      <w:pPr>
        <w:shd w:val="clear" w:color="auto" w:fill="FFFFFF"/>
        <w:spacing w:after="0" w:line="240" w:lineRule="auto"/>
        <w:rPr>
          <w:rFonts w:ascii="Arial" w:hAnsi="Arial" w:eastAsia="Times New Roman" w:cs="Arial"/>
          <w:color w:val="000000"/>
          <w:kern w:val="0"/>
          <w:sz w:val="20"/>
          <w:szCs w:val="20"/>
          <w14:ligatures w14:val="none"/>
        </w:rPr>
      </w:pPr>
      <w:r w:rsidRPr="00D63F4D">
        <w:rPr>
          <w:rFonts w:ascii="Arial" w:hAnsi="Arial" w:eastAsia="Times New Roman" w:cs="Arial"/>
          <w:color w:val="000000"/>
          <w:kern w:val="0"/>
          <w:sz w:val="20"/>
          <w:szCs w:val="20"/>
          <w14:ligatures w14:val="none"/>
        </w:rPr>
        <w:t>Repair: If you contact CenturyLink to report trouble following trouble isolation testing and the problem is found in CenturyLink's network, no charges will apply. If technicians are dispatched and no trouble is found in CenturyLink's network, a dispatch charge may be applicable. TIC, for non-designed services, and Maintenance of Service Charges, for designed services, may also apply (see the Pricing Section of the </w:t>
      </w:r>
      <w:hyperlink w:history="1" r:id="rId16">
        <w:r w:rsidRPr="00D63F4D">
          <w:rPr>
            <w:rFonts w:ascii="Arial" w:hAnsi="Arial" w:eastAsia="Times New Roman" w:cs="Arial"/>
            <w:color w:val="006BBD"/>
            <w:kern w:val="0"/>
            <w:sz w:val="20"/>
            <w:szCs w:val="20"/>
            <w:u w:val="single"/>
            <w14:ligatures w14:val="none"/>
          </w:rPr>
          <w:t>Maintenance and Repair Overview</w:t>
        </w:r>
      </w:hyperlink>
      <w:r w:rsidRPr="00D63F4D">
        <w:rPr>
          <w:rFonts w:ascii="Arial" w:hAnsi="Arial" w:eastAsia="Times New Roman" w:cs="Arial"/>
          <w:color w:val="000000"/>
          <w:kern w:val="0"/>
          <w:sz w:val="20"/>
          <w:szCs w:val="20"/>
          <w14:ligatures w14:val="none"/>
        </w:rPr>
        <w:t> for additional information.</w:t>
      </w:r>
    </w:p>
    <w:p w:rsidRPr="00D63F4D" w:rsidR="00D63F4D" w:rsidP="00D63F4D" w:rsidRDefault="00D63F4D" w14:paraId="50A115A1"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D63F4D">
        <w:rPr>
          <w:rFonts w:ascii="Arial" w:hAnsi="Arial" w:eastAsia="Times New Roman" w:cs="Arial"/>
          <w:b/>
          <w:bCs/>
          <w:color w:val="000000"/>
          <w:kern w:val="0"/>
          <w:sz w:val="21"/>
          <w:szCs w:val="21"/>
          <w14:ligatures w14:val="none"/>
        </w:rPr>
        <w:t>Rates</w:t>
      </w:r>
    </w:p>
    <w:p w:rsidRPr="00D63F4D" w:rsidR="00D63F4D" w:rsidP="00D63F4D" w:rsidRDefault="00D63F4D" w14:paraId="4EC7902A"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63F4D">
        <w:rPr>
          <w:rFonts w:ascii="Arial" w:hAnsi="Arial" w:eastAsia="Times New Roman" w:cs="Arial"/>
          <w:color w:val="000000"/>
          <w:kern w:val="0"/>
          <w:sz w:val="20"/>
          <w:szCs w:val="20"/>
          <w14:ligatures w14:val="none"/>
        </w:rPr>
        <w:t>Wholesale rates for this product or service, including tariff references and any applicable discounts, are provided in your current Interconnection, Resale, Commercial, or other governing agreement.</w:t>
      </w:r>
    </w:p>
    <w:p w:rsidRPr="00D63F4D" w:rsidR="00D63F4D" w:rsidP="00D63F4D" w:rsidRDefault="00D63F4D" w14:paraId="58F26A75"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D63F4D">
        <w:rPr>
          <w:rFonts w:ascii="Arial" w:hAnsi="Arial" w:eastAsia="Times New Roman" w:cs="Arial"/>
          <w:b/>
          <w:bCs/>
          <w:color w:val="000000"/>
          <w:kern w:val="0"/>
          <w:sz w:val="21"/>
          <w:szCs w:val="21"/>
          <w14:ligatures w14:val="none"/>
        </w:rPr>
        <w:t>Tariffs, Regulations and Policies</w:t>
      </w:r>
    </w:p>
    <w:p w:rsidRPr="00D63F4D" w:rsidR="00D63F4D" w:rsidP="00D63F4D" w:rsidRDefault="00D63F4D" w14:paraId="66EAE41E" w14:textId="77777777">
      <w:pPr>
        <w:shd w:val="clear" w:color="auto" w:fill="FFFFFF"/>
        <w:spacing w:after="0" w:line="240" w:lineRule="auto"/>
        <w:rPr>
          <w:rFonts w:ascii="Arial" w:hAnsi="Arial" w:eastAsia="Times New Roman" w:cs="Arial"/>
          <w:color w:val="000000"/>
          <w:kern w:val="0"/>
          <w:sz w:val="20"/>
          <w:szCs w:val="20"/>
          <w14:ligatures w14:val="none"/>
        </w:rPr>
      </w:pPr>
      <w:r w:rsidRPr="00D63F4D">
        <w:rPr>
          <w:rFonts w:ascii="Arial" w:hAnsi="Arial" w:eastAsia="Times New Roman" w:cs="Arial"/>
          <w:color w:val="000000"/>
          <w:kern w:val="0"/>
          <w:sz w:val="20"/>
          <w:szCs w:val="20"/>
          <w14:ligatures w14:val="none"/>
        </w:rPr>
        <w:t>Tariffs, regulations and policies are located in the state specific </w:t>
      </w:r>
      <w:hyperlink w:history="1" r:id="rId17">
        <w:r w:rsidRPr="00D63F4D">
          <w:rPr>
            <w:rFonts w:ascii="Arial" w:hAnsi="Arial" w:eastAsia="Times New Roman" w:cs="Arial"/>
            <w:color w:val="006BBD"/>
            <w:kern w:val="0"/>
            <w:sz w:val="20"/>
            <w:szCs w:val="20"/>
            <w:u w:val="single"/>
            <w14:ligatures w14:val="none"/>
          </w:rPr>
          <w:t>Tariffs/Catalogs/Price Lists</w:t>
        </w:r>
      </w:hyperlink>
      <w:r w:rsidRPr="00D63F4D">
        <w:rPr>
          <w:rFonts w:ascii="Arial" w:hAnsi="Arial" w:eastAsia="Times New Roman" w:cs="Arial"/>
          <w:color w:val="000000"/>
          <w:kern w:val="0"/>
          <w:sz w:val="20"/>
          <w:szCs w:val="20"/>
          <w14:ligatures w14:val="none"/>
        </w:rPr>
        <w:t>.</w:t>
      </w:r>
    </w:p>
    <w:p w:rsidRPr="00D63F4D" w:rsidR="00D63F4D" w:rsidP="00D63F4D" w:rsidRDefault="00D63F4D" w14:paraId="5C3E3607"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r w:rsidRPr="00D63F4D">
        <w:rPr>
          <w:rFonts w:ascii="Arial" w:hAnsi="Arial" w:eastAsia="Times New Roman" w:cs="Arial"/>
          <w:b/>
          <w:bCs/>
          <w:color w:val="000000"/>
          <w:kern w:val="0"/>
          <w:sz w:val="26"/>
          <w:szCs w:val="26"/>
          <w14:ligatures w14:val="none"/>
        </w:rPr>
        <w:t>Features / Benefits</w:t>
      </w:r>
    </w:p>
    <w:p w:rsidRPr="00D63F4D" w:rsidR="00D63F4D" w:rsidP="00D63F4D" w:rsidRDefault="00D63F4D" w14:paraId="59AB904B"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63F4D">
        <w:rPr>
          <w:rFonts w:ascii="Arial" w:hAnsi="Arial" w:eastAsia="Times New Roman" w:cs="Arial"/>
          <w:color w:val="000000"/>
          <w:kern w:val="0"/>
          <w:sz w:val="20"/>
          <w:szCs w:val="20"/>
          <w14:ligatures w14:val="none"/>
        </w:rPr>
        <w:t>Features/Benefits section does not apply to Dispatch.</w:t>
      </w:r>
    </w:p>
    <w:p w:rsidRPr="00D63F4D" w:rsidR="00D63F4D" w:rsidP="00D63F4D" w:rsidRDefault="00D63F4D" w14:paraId="25CB80B6"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D63F4D">
        <w:rPr>
          <w:rFonts w:ascii="Arial" w:hAnsi="Arial" w:eastAsia="Times New Roman" w:cs="Arial"/>
          <w:b/>
          <w:bCs/>
          <w:color w:val="000000"/>
          <w:kern w:val="0"/>
          <w:sz w:val="21"/>
          <w:szCs w:val="21"/>
          <w14:ligatures w14:val="none"/>
        </w:rPr>
        <w:t>Applications</w:t>
      </w:r>
    </w:p>
    <w:p w:rsidRPr="00D63F4D" w:rsidR="00D63F4D" w:rsidP="00D63F4D" w:rsidRDefault="00D63F4D" w14:paraId="0B159C70"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63F4D">
        <w:rPr>
          <w:rFonts w:ascii="Arial" w:hAnsi="Arial" w:eastAsia="Times New Roman" w:cs="Arial"/>
          <w:color w:val="000000"/>
          <w:kern w:val="0"/>
          <w:sz w:val="20"/>
          <w:szCs w:val="20"/>
          <w14:ligatures w14:val="none"/>
        </w:rPr>
        <w:t>Applications section does not apply to Dispatch.</w:t>
      </w:r>
    </w:p>
    <w:p w:rsidRPr="00D63F4D" w:rsidR="00D63F4D" w:rsidP="00D63F4D" w:rsidRDefault="00D63F4D" w14:paraId="571F31C1"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r w:rsidRPr="00D63F4D">
        <w:rPr>
          <w:rFonts w:ascii="Arial" w:hAnsi="Arial" w:eastAsia="Times New Roman" w:cs="Arial"/>
          <w:b/>
          <w:bCs/>
          <w:color w:val="000000"/>
          <w:kern w:val="0"/>
          <w:sz w:val="26"/>
          <w:szCs w:val="26"/>
          <w14:ligatures w14:val="none"/>
        </w:rPr>
        <w:t>Implementation</w:t>
      </w:r>
    </w:p>
    <w:p w:rsidRPr="00D63F4D" w:rsidR="00D63F4D" w:rsidP="00D63F4D" w:rsidRDefault="00D63F4D" w14:paraId="62C49460"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D63F4D">
        <w:rPr>
          <w:rFonts w:ascii="Arial" w:hAnsi="Arial" w:eastAsia="Times New Roman" w:cs="Arial"/>
          <w:b/>
          <w:bCs/>
          <w:color w:val="000000"/>
          <w:kern w:val="0"/>
          <w:sz w:val="21"/>
          <w:szCs w:val="21"/>
          <w14:ligatures w14:val="none"/>
        </w:rPr>
        <w:t>Prerequisites</w:t>
      </w:r>
    </w:p>
    <w:p w:rsidRPr="00D63F4D" w:rsidR="00D63F4D" w:rsidP="00D63F4D" w:rsidRDefault="00D63F4D" w14:paraId="2A7D09DB" w14:textId="77777777">
      <w:pPr>
        <w:shd w:val="clear" w:color="auto" w:fill="FFFFFF"/>
        <w:spacing w:after="0" w:line="240" w:lineRule="auto"/>
        <w:rPr>
          <w:rFonts w:ascii="Arial" w:hAnsi="Arial" w:eastAsia="Times New Roman" w:cs="Arial"/>
          <w:color w:val="000000"/>
          <w:kern w:val="0"/>
          <w:sz w:val="20"/>
          <w:szCs w:val="20"/>
          <w14:ligatures w14:val="none"/>
        </w:rPr>
      </w:pPr>
      <w:r w:rsidRPr="00D63F4D">
        <w:rPr>
          <w:rFonts w:ascii="Arial" w:hAnsi="Arial" w:eastAsia="Times New Roman" w:cs="Arial"/>
          <w:color w:val="000000"/>
          <w:kern w:val="0"/>
          <w:sz w:val="20"/>
          <w:szCs w:val="20"/>
          <w14:ligatures w14:val="none"/>
        </w:rPr>
        <w:t>If you are a new CLEC and are ready to do business with CenturyLink, view </w:t>
      </w:r>
      <w:hyperlink w:history="1" r:id="rId18">
        <w:r w:rsidRPr="00D63F4D">
          <w:rPr>
            <w:rFonts w:ascii="Arial" w:hAnsi="Arial" w:eastAsia="Times New Roman" w:cs="Arial"/>
            <w:color w:val="006BBD"/>
            <w:kern w:val="0"/>
            <w:sz w:val="20"/>
            <w:szCs w:val="20"/>
            <w:u w:val="single"/>
            <w14:ligatures w14:val="none"/>
          </w:rPr>
          <w:t>Getting Started as a Facility-Based CLEC</w:t>
        </w:r>
      </w:hyperlink>
      <w:r w:rsidRPr="00D63F4D">
        <w:rPr>
          <w:rFonts w:ascii="Arial" w:hAnsi="Arial" w:eastAsia="Times New Roman" w:cs="Arial"/>
          <w:color w:val="000000"/>
          <w:kern w:val="0"/>
          <w:sz w:val="20"/>
          <w:szCs w:val="20"/>
          <w14:ligatures w14:val="none"/>
        </w:rPr>
        <w:t> or </w:t>
      </w:r>
      <w:hyperlink w:history="1" r:id="rId19">
        <w:r w:rsidRPr="00D63F4D">
          <w:rPr>
            <w:rFonts w:ascii="Arial" w:hAnsi="Arial" w:eastAsia="Times New Roman" w:cs="Arial"/>
            <w:color w:val="006BBD"/>
            <w:kern w:val="0"/>
            <w:sz w:val="20"/>
            <w:szCs w:val="20"/>
            <w:u w:val="single"/>
            <w14:ligatures w14:val="none"/>
          </w:rPr>
          <w:t>Getting Started as a Reseller</w:t>
        </w:r>
      </w:hyperlink>
      <w:r w:rsidRPr="00D63F4D">
        <w:rPr>
          <w:rFonts w:ascii="Arial" w:hAnsi="Arial" w:eastAsia="Times New Roman" w:cs="Arial"/>
          <w:color w:val="000000"/>
          <w:kern w:val="0"/>
          <w:sz w:val="20"/>
          <w:szCs w:val="20"/>
          <w14:ligatures w14:val="none"/>
        </w:rPr>
        <w:t>. If you are an existing CLEC wishing to amend your Interconnection Agreement or Customer Questionnaire, additional information is located in the </w:t>
      </w:r>
      <w:hyperlink w:history="1" r:id="rId20">
        <w:r w:rsidRPr="00D63F4D">
          <w:rPr>
            <w:rFonts w:ascii="Arial" w:hAnsi="Arial" w:eastAsia="Times New Roman" w:cs="Arial"/>
            <w:color w:val="006BBD"/>
            <w:kern w:val="0"/>
            <w:sz w:val="20"/>
            <w:szCs w:val="20"/>
            <w:u w:val="single"/>
            <w14:ligatures w14:val="none"/>
          </w:rPr>
          <w:t>Interconnection Agreement</w:t>
        </w:r>
      </w:hyperlink>
      <w:r w:rsidRPr="00D63F4D">
        <w:rPr>
          <w:rFonts w:ascii="Arial" w:hAnsi="Arial" w:eastAsia="Times New Roman" w:cs="Arial"/>
          <w:color w:val="000000"/>
          <w:kern w:val="0"/>
          <w:sz w:val="20"/>
          <w:szCs w:val="20"/>
          <w14:ligatures w14:val="none"/>
        </w:rPr>
        <w:t>.</w:t>
      </w:r>
    </w:p>
    <w:p w:rsidRPr="00D63F4D" w:rsidR="00D63F4D" w:rsidP="00D63F4D" w:rsidRDefault="00D63F4D" w14:paraId="19EFEE61"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D63F4D">
        <w:rPr>
          <w:rFonts w:ascii="Arial" w:hAnsi="Arial" w:eastAsia="Times New Roman" w:cs="Arial"/>
          <w:b/>
          <w:bCs/>
          <w:color w:val="000000"/>
          <w:kern w:val="0"/>
          <w:sz w:val="21"/>
          <w:szCs w:val="21"/>
          <w14:ligatures w14:val="none"/>
        </w:rPr>
        <w:t>Pre-Ordering</w:t>
      </w:r>
    </w:p>
    <w:p w:rsidRPr="00D63F4D" w:rsidR="00D63F4D" w:rsidP="00D63F4D" w:rsidRDefault="00D63F4D" w14:paraId="2498AE38" w14:textId="77777777">
      <w:pPr>
        <w:shd w:val="clear" w:color="auto" w:fill="FFFFFF"/>
        <w:spacing w:after="0" w:line="240" w:lineRule="auto"/>
        <w:rPr>
          <w:rFonts w:ascii="Arial" w:hAnsi="Arial" w:eastAsia="Times New Roman" w:cs="Arial"/>
          <w:color w:val="000000"/>
          <w:kern w:val="0"/>
          <w:sz w:val="20"/>
          <w:szCs w:val="20"/>
          <w14:ligatures w14:val="none"/>
        </w:rPr>
      </w:pPr>
      <w:r w:rsidRPr="00D63F4D">
        <w:rPr>
          <w:rFonts w:ascii="Arial" w:hAnsi="Arial" w:eastAsia="Times New Roman" w:cs="Arial"/>
          <w:color w:val="000000"/>
          <w:kern w:val="0"/>
          <w:sz w:val="20"/>
          <w:szCs w:val="20"/>
          <w14:ligatures w14:val="none"/>
        </w:rPr>
        <w:t>General pre-ordering activities are described in the </w:t>
      </w:r>
      <w:hyperlink w:history="1" r:id="rId21">
        <w:r w:rsidRPr="00D63F4D">
          <w:rPr>
            <w:rFonts w:ascii="Arial" w:hAnsi="Arial" w:eastAsia="Times New Roman" w:cs="Arial"/>
            <w:color w:val="006BBD"/>
            <w:kern w:val="0"/>
            <w:sz w:val="20"/>
            <w:szCs w:val="20"/>
            <w:u w:val="single"/>
            <w14:ligatures w14:val="none"/>
          </w:rPr>
          <w:t>Pre-Ordering Overview</w:t>
        </w:r>
      </w:hyperlink>
      <w:r w:rsidRPr="00D63F4D">
        <w:rPr>
          <w:rFonts w:ascii="Arial" w:hAnsi="Arial" w:eastAsia="Times New Roman" w:cs="Arial"/>
          <w:color w:val="000000"/>
          <w:kern w:val="0"/>
          <w:sz w:val="20"/>
          <w:szCs w:val="20"/>
          <w14:ligatures w14:val="none"/>
        </w:rPr>
        <w:t>.</w:t>
      </w:r>
    </w:p>
    <w:p w:rsidRPr="00D63F4D" w:rsidR="00D63F4D" w:rsidP="00D63F4D" w:rsidRDefault="00D63F4D" w14:paraId="10606FEA" w14:textId="77777777">
      <w:pPr>
        <w:shd w:val="clear" w:color="auto" w:fill="FFFFFF"/>
        <w:spacing w:after="0" w:line="240" w:lineRule="auto"/>
        <w:rPr>
          <w:rFonts w:ascii="Arial" w:hAnsi="Arial" w:eastAsia="Times New Roman" w:cs="Arial"/>
          <w:color w:val="000000"/>
          <w:kern w:val="0"/>
          <w:sz w:val="20"/>
          <w:szCs w:val="20"/>
          <w14:ligatures w14:val="none"/>
        </w:rPr>
      </w:pPr>
      <w:r w:rsidRPr="00D63F4D">
        <w:rPr>
          <w:rFonts w:ascii="Arial" w:hAnsi="Arial" w:eastAsia="Times New Roman" w:cs="Arial"/>
          <w:color w:val="000000"/>
          <w:kern w:val="0"/>
          <w:sz w:val="20"/>
          <w:szCs w:val="20"/>
          <w14:ligatures w14:val="none"/>
        </w:rPr>
        <w:t>Product specific pre-ordering requirements are described in the individual PCAT. Requirements for pre-ordering are described in </w:t>
      </w:r>
      <w:hyperlink w:history="1" r:id="rId22">
        <w:r w:rsidRPr="00D63F4D">
          <w:rPr>
            <w:rFonts w:ascii="Arial" w:hAnsi="Arial" w:eastAsia="Times New Roman" w:cs="Arial"/>
            <w:color w:val="006BBD"/>
            <w:kern w:val="0"/>
            <w:sz w:val="20"/>
            <w:szCs w:val="20"/>
            <w:u w:val="single"/>
            <w14:ligatures w14:val="none"/>
          </w:rPr>
          <w:t>Local Service Ordering Guidelines (LSOG)</w:t>
        </w:r>
      </w:hyperlink>
      <w:r w:rsidRPr="00D63F4D">
        <w:rPr>
          <w:rFonts w:ascii="Arial" w:hAnsi="Arial" w:eastAsia="Times New Roman" w:cs="Arial"/>
          <w:color w:val="000000"/>
          <w:kern w:val="0"/>
          <w:sz w:val="20"/>
          <w:szCs w:val="20"/>
          <w14:ligatures w14:val="none"/>
        </w:rPr>
        <w:t> Pre-Order.</w:t>
      </w:r>
    </w:p>
    <w:p w:rsidRPr="00D63F4D" w:rsidR="00D63F4D" w:rsidP="07F2BBC8" w:rsidRDefault="00D63F4D" w14:paraId="5EB2281E" w14:textId="37F2BE40">
      <w:pPr>
        <w:pStyle w:val="Normal"/>
        <w:shd w:val="clear" w:color="auto" w:fill="FFFFFF" w:themeFill="background1"/>
        <w:spacing w:after="0" w:line="240" w:lineRule="auto"/>
        <w:rPr>
          <w:rFonts w:ascii="Arial" w:hAnsi="Arial" w:eastAsia="Times New Roman" w:cs="Arial"/>
          <w:color w:val="000000"/>
          <w:kern w:val="0"/>
          <w:sz w:val="20"/>
          <w:szCs w:val="20"/>
          <w14:ligatures w14:val="none"/>
        </w:rPr>
      </w:pPr>
      <w:r w:rsidRPr="00D63F4D" w:rsidR="00D63F4D">
        <w:rPr>
          <w:rFonts w:ascii="Arial" w:hAnsi="Arial" w:eastAsia="Times New Roman" w:cs="Arial"/>
          <w:color w:val="000000"/>
          <w:kern w:val="0"/>
          <w:sz w:val="20"/>
          <w:szCs w:val="20"/>
          <w14:ligatures w14:val="none"/>
        </w:rPr>
        <w:t xml:space="preserve">When </w:t>
      </w:r>
      <w:r w:rsidRPr="00D63F4D" w:rsidR="00D63F4D">
        <w:rPr>
          <w:rFonts w:ascii="Arial" w:hAnsi="Arial" w:eastAsia="Times New Roman" w:cs="Arial"/>
          <w:strike w:val="1"/>
          <w:color w:val="FF0000"/>
          <w:kern w:val="0"/>
          <w:sz w:val="20"/>
          <w:szCs w:val="20"/>
          <w14:ligatures w14:val="none"/>
        </w:rPr>
        <w:t>Interconnect Mediated Access</w:t>
      </w:r>
      <w:r w:rsidRPr="00D63F4D" w:rsidR="00D63F4D">
        <w:rPr>
          <w:rFonts w:ascii="Arial" w:hAnsi="Arial" w:eastAsia="Times New Roman" w:cs="Arial"/>
          <w:color w:val="FF0000"/>
          <w:kern w:val="0"/>
          <w:sz w:val="20"/>
          <w:szCs w:val="20"/>
          <w14:ligatures w14:val="none"/>
        </w:rPr>
        <w:t xml:space="preserve"> </w:t>
      </w:r>
      <w:r w:rsidRPr="07F2BBC8" w:rsidR="7062DB15">
        <w:rPr>
          <w:rFonts w:ascii="Arial" w:hAnsi="Arial" w:eastAsia="Arial" w:cs="Arial"/>
          <w:b w:val="0"/>
          <w:bCs w:val="0"/>
          <w:i w:val="0"/>
          <w:iCs w:val="0"/>
          <w:caps w:val="0"/>
          <w:smallCaps w:val="0"/>
          <w:noProof w:val="0"/>
          <w:color w:val="FF0000"/>
          <w:sz w:val="19"/>
          <w:szCs w:val="19"/>
          <w:lang w:val="en-US"/>
        </w:rPr>
        <w:t>Enhanced Automated Service Order Entry</w:t>
      </w:r>
      <w:r w:rsidRPr="07F2BBC8" w:rsidR="7062DB15">
        <w:rPr>
          <w:rFonts w:ascii="Arial" w:hAnsi="Arial" w:eastAsia="Arial" w:cs="Arial"/>
          <w:noProof w:val="0"/>
          <w:sz w:val="20"/>
          <w:szCs w:val="20"/>
          <w:lang w:val="en-US"/>
        </w:rPr>
        <w:t xml:space="preserve"> </w:t>
      </w:r>
      <w:r w:rsidRPr="00D63F4D" w:rsidR="00D63F4D">
        <w:rPr>
          <w:rFonts w:ascii="Arial" w:hAnsi="Arial" w:eastAsia="Times New Roman" w:cs="Arial"/>
          <w:color w:val="000000"/>
          <w:kern w:val="0"/>
          <w:sz w:val="20"/>
          <w:szCs w:val="20"/>
          <w14:ligatures w14:val="none"/>
        </w:rPr>
        <w:t>(</w:t>
      </w:r>
      <w:r w:rsidRPr="00E810EC" w:rsidR="00E810EC">
        <w:rPr>
          <w:rFonts w:ascii="Arial" w:hAnsi="Arial" w:eastAsia="Times New Roman" w:cs="Arial"/>
          <w:strike w:val="1"/>
          <w:color w:val="FF0000"/>
          <w:kern w:val="0"/>
          <w:sz w:val="20"/>
          <w:szCs w:val="20"/>
          <w14:ligatures w14:val="none"/>
        </w:rPr>
        <w:t>IMA</w:t>
      </w:r>
      <w:r w:rsidRPr="00E810EC" w:rsidR="6B95C2E6">
        <w:rPr>
          <w:rFonts w:ascii="Arial" w:hAnsi="Arial" w:eastAsia="Times New Roman" w:cs="Arial"/>
          <w:strike w:val="1"/>
          <w:color w:val="FF0000"/>
          <w:kern w:val="0"/>
          <w:sz w:val="20"/>
          <w:szCs w:val="20"/>
          <w14:ligatures w14:val="none"/>
        </w:rPr>
        <w:t xml:space="preserve"> </w:t>
      </w:r>
      <w:r w:rsidRPr="07F2BBC8" w:rsidR="6B95C2E6">
        <w:rPr>
          <w:rFonts w:ascii="Arial" w:hAnsi="Arial" w:eastAsia="Times New Roman" w:cs="Arial"/>
          <w:color w:val="FF0000"/>
          <w:sz w:val="20"/>
          <w:szCs w:val="20"/>
        </w:rPr>
        <w:t>EASE</w:t>
      </w:r>
      <w:r w:rsidRPr="00D63F4D" w:rsidR="00D63F4D">
        <w:rPr>
          <w:rFonts w:ascii="Arial" w:hAnsi="Arial" w:eastAsia="Times New Roman" w:cs="Arial"/>
          <w:color w:val="000000"/>
          <w:kern w:val="0"/>
          <w:sz w:val="20"/>
          <w:szCs w:val="20"/>
          <w14:ligatures w14:val="none"/>
        </w:rPr>
        <w:t>)</w:t>
      </w:r>
      <w:r w:rsidRPr="00D63F4D" w:rsidR="00D63F4D">
        <w:rPr>
          <w:rFonts w:ascii="Arial" w:hAnsi="Arial" w:eastAsia="Times New Roman" w:cs="Arial"/>
          <w:color w:val="FF0000"/>
          <w:kern w:val="0"/>
          <w:sz w:val="20"/>
          <w:szCs w:val="20"/>
          <w14:ligatures w14:val="none"/>
        </w:rPr>
        <w:t xml:space="preserve"> </w:t>
      </w:r>
      <w:r w:rsidRPr="00D63F4D" w:rsidR="00D63F4D">
        <w:rPr>
          <w:rFonts w:ascii="Arial" w:hAnsi="Arial" w:eastAsia="Times New Roman" w:cs="Arial"/>
          <w:color w:val="000000"/>
          <w:kern w:val="0"/>
          <w:sz w:val="20"/>
          <w:szCs w:val="20"/>
          <w14:ligatures w14:val="none"/>
        </w:rPr>
        <w:t xml:space="preserve">Facility Availability Response </w:t>
      </w:r>
      <w:r w:rsidRPr="00D63F4D" w:rsidR="00D63F4D">
        <w:rPr>
          <w:rFonts w:ascii="Arial" w:hAnsi="Arial" w:eastAsia="Times New Roman" w:cs="Arial"/>
          <w:color w:val="000000"/>
          <w:kern w:val="0"/>
          <w:sz w:val="20"/>
          <w:szCs w:val="20"/>
          <w14:ligatures w14:val="none"/>
        </w:rPr>
        <w:t>indicates</w:t>
      </w:r>
      <w:r w:rsidRPr="00D63F4D" w:rsidR="00D63F4D">
        <w:rPr>
          <w:rFonts w:ascii="Arial" w:hAnsi="Arial" w:eastAsia="Times New Roman" w:cs="Arial"/>
          <w:color w:val="000000"/>
          <w:kern w:val="0"/>
          <w:sz w:val="20"/>
          <w:szCs w:val="20"/>
          <w14:ligatures w14:val="none"/>
        </w:rPr>
        <w:t xml:space="preserve"> a technician dispatch is necessary for your order, you may reserve an appointment date and time. Refer to individual product or service documentation on our </w:t>
      </w:r>
      <w:hyperlink w:history="1" r:id="Rff05e8538b954a55">
        <w:r w:rsidRPr="00D63F4D" w:rsidR="00D63F4D">
          <w:rPr>
            <w:rFonts w:ascii="Arial" w:hAnsi="Arial" w:eastAsia="Times New Roman" w:cs="Arial"/>
            <w:color w:val="006BBD"/>
            <w:kern w:val="0"/>
            <w:sz w:val="20"/>
            <w:szCs w:val="20"/>
            <w:u w:val="single"/>
            <w14:ligatures w14:val="none"/>
          </w:rPr>
          <w:t>Wholesale Interconnection Products and Services</w:t>
        </w:r>
      </w:hyperlink>
      <w:r w:rsidRPr="00D63F4D" w:rsidR="00D63F4D">
        <w:rPr>
          <w:rFonts w:ascii="Arial" w:hAnsi="Arial" w:eastAsia="Times New Roman" w:cs="Arial"/>
          <w:color w:val="000000"/>
          <w:kern w:val="0"/>
          <w:sz w:val="20"/>
          <w:szCs w:val="20"/>
          <w14:ligatures w14:val="none"/>
        </w:rPr>
        <w:t xml:space="preserve"> web page to </w:t>
      </w:r>
      <w:r w:rsidRPr="00D63F4D" w:rsidR="00D63F4D">
        <w:rPr>
          <w:rFonts w:ascii="Arial" w:hAnsi="Arial" w:eastAsia="Times New Roman" w:cs="Arial"/>
          <w:color w:val="000000"/>
          <w:kern w:val="0"/>
          <w:sz w:val="20"/>
          <w:szCs w:val="20"/>
          <w14:ligatures w14:val="none"/>
        </w:rPr>
        <w:t xml:space="preserve">determine</w:t>
      </w:r>
      <w:r w:rsidRPr="00D63F4D" w:rsidR="00D63F4D">
        <w:rPr>
          <w:rFonts w:ascii="Arial" w:hAnsi="Arial" w:eastAsia="Times New Roman" w:cs="Arial"/>
          <w:color w:val="000000"/>
          <w:kern w:val="0"/>
          <w:sz w:val="20"/>
          <w:szCs w:val="20"/>
          <w14:ligatures w14:val="none"/>
        </w:rPr>
        <w:t xml:space="preserve"> which services require dispatch appointments. Since </w:t>
      </w:r>
      <w:r w:rsidRPr="00E810EC" w:rsidR="00E810EC">
        <w:rPr>
          <w:rFonts w:ascii="Arial" w:hAnsi="Arial" w:eastAsia="Times New Roman" w:cs="Arial"/>
          <w:strike w:val="1"/>
          <w:color w:val="FF0000"/>
          <w:kern w:val="0"/>
          <w:sz w:val="20"/>
          <w:szCs w:val="20"/>
          <w14:ligatures w14:val="none"/>
        </w:rPr>
        <w:t>IMA</w:t>
      </w:r>
      <w:r w:rsidR="001035F6">
        <w:rPr>
          <w:rFonts w:ascii="Arial" w:hAnsi="Arial" w:eastAsia="Times New Roman" w:cs="Arial"/>
          <w:strike w:val="1"/>
          <w:color w:val="FF0000"/>
          <w:kern w:val="0"/>
          <w:sz w:val="20"/>
          <w:szCs w:val="20"/>
          <w14:ligatures w14:val="none"/>
        </w:rPr>
        <w:t xml:space="preserve"> </w:t>
      </w:r>
      <w:r w:rsidRPr="001035F6" w:rsidR="001035F6">
        <w:rPr>
          <w:rFonts w:ascii="Arial" w:hAnsi="Arial" w:eastAsia="Times New Roman" w:cs="Arial"/>
          <w:color w:val="FF0000"/>
          <w:kern w:val="0"/>
          <w:sz w:val="20"/>
          <w:szCs w:val="20"/>
          <w14:ligatures w14:val="none"/>
        </w:rPr>
        <w:t>EASE</w:t>
      </w:r>
      <w:r w:rsidRPr="00D63F4D" w:rsidR="00D63F4D">
        <w:rPr>
          <w:rFonts w:ascii="Arial" w:hAnsi="Arial" w:eastAsia="Times New Roman" w:cs="Arial"/>
          <w:color w:val="000000"/>
          <w:kern w:val="0"/>
          <w:sz w:val="20"/>
          <w:szCs w:val="20"/>
          <w14:ligatures w14:val="none"/>
        </w:rPr>
        <w:t xml:space="preserve"> Facility Availability Response does not reserve facilities, the dispatch status for your service request may change during the provisioning process. For information </w:t>
      </w:r>
      <w:r w:rsidRPr="00D63F4D" w:rsidR="00D63F4D">
        <w:rPr>
          <w:rFonts w:ascii="Arial" w:hAnsi="Arial" w:eastAsia="Times New Roman" w:cs="Arial"/>
          <w:color w:val="000000"/>
          <w:kern w:val="0"/>
          <w:sz w:val="20"/>
          <w:szCs w:val="20"/>
          <w14:ligatures w14:val="none"/>
        </w:rPr>
        <w:t xml:space="preserve">regarding</w:t>
      </w:r>
      <w:r w:rsidRPr="00D63F4D" w:rsidR="00D63F4D">
        <w:rPr>
          <w:rFonts w:ascii="Arial" w:hAnsi="Arial" w:eastAsia="Times New Roman" w:cs="Arial"/>
          <w:color w:val="000000"/>
          <w:kern w:val="0"/>
          <w:sz w:val="20"/>
          <w:szCs w:val="20"/>
          <w14:ligatures w14:val="none"/>
        </w:rPr>
        <w:t xml:space="preserve"> dispatch charges, see the rates and charges within specific PCATs.</w:t>
      </w:r>
    </w:p>
    <w:p w:rsidRPr="00D63F4D" w:rsidR="00D63F4D" w:rsidP="00D63F4D" w:rsidRDefault="00D63F4D" w14:paraId="73B9E501"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63F4D">
        <w:rPr>
          <w:rFonts w:ascii="Arial" w:hAnsi="Arial" w:eastAsia="Times New Roman" w:cs="Arial"/>
          <w:color w:val="000000"/>
          <w:kern w:val="0"/>
          <w:sz w:val="20"/>
          <w:szCs w:val="20"/>
          <w14:ligatures w14:val="none"/>
        </w:rPr>
        <w:t>The Purchase Order Number (PON) used when scheduling an appointment must be the same as the PON on the service request. If not, your service request will not have a reserved appointment.</w:t>
      </w:r>
    </w:p>
    <w:p w:rsidRPr="00D63F4D" w:rsidR="00D63F4D" w:rsidP="00D63F4D" w:rsidRDefault="00D63F4D" w14:paraId="3D935CF6" w14:textId="1AAF8668">
      <w:pPr>
        <w:shd w:val="clear" w:color="auto" w:fill="FFFFFF"/>
        <w:spacing w:before="150" w:after="225" w:line="240" w:lineRule="auto"/>
        <w:rPr>
          <w:rFonts w:ascii="Arial" w:hAnsi="Arial" w:eastAsia="Times New Roman" w:cs="Arial"/>
          <w:color w:val="000000"/>
          <w:kern w:val="0"/>
          <w:sz w:val="20"/>
          <w:szCs w:val="20"/>
          <w14:ligatures w14:val="none"/>
        </w:rPr>
      </w:pPr>
      <w:r w:rsidRPr="00D63F4D">
        <w:rPr>
          <w:rFonts w:ascii="Arial" w:hAnsi="Arial" w:eastAsia="Times New Roman" w:cs="Arial"/>
          <w:color w:val="000000"/>
          <w:kern w:val="0"/>
          <w:sz w:val="20"/>
          <w:szCs w:val="20"/>
          <w14:ligatures w14:val="none"/>
        </w:rPr>
        <w:lastRenderedPageBreak/>
        <w:t xml:space="preserve">If you are not an </w:t>
      </w:r>
      <w:r w:rsidRPr="00E810EC" w:rsidR="00E810EC">
        <w:rPr>
          <w:rFonts w:ascii="Arial" w:hAnsi="Arial" w:eastAsia="Times New Roman" w:cs="Arial"/>
          <w:strike/>
          <w:color w:val="FF0000"/>
          <w:kern w:val="0"/>
          <w:sz w:val="20"/>
          <w:szCs w:val="20"/>
          <w14:ligatures w14:val="none"/>
        </w:rPr>
        <w:t>IMA</w:t>
      </w:r>
      <w:r w:rsidRPr="001035F6" w:rsidR="001035F6">
        <w:rPr>
          <w:rFonts w:ascii="Arial" w:hAnsi="Arial" w:eastAsia="Times New Roman" w:cs="Arial"/>
          <w:color w:val="FF0000"/>
          <w:kern w:val="0"/>
          <w:sz w:val="20"/>
          <w:szCs w:val="20"/>
          <w14:ligatures w14:val="none"/>
        </w:rPr>
        <w:t xml:space="preserve"> </w:t>
      </w:r>
      <w:r w:rsidRPr="001035F6" w:rsidR="001035F6">
        <w:rPr>
          <w:rFonts w:ascii="Arial" w:hAnsi="Arial" w:eastAsia="Times New Roman" w:cs="Arial"/>
          <w:color w:val="FF0000"/>
          <w:kern w:val="0"/>
          <w:sz w:val="20"/>
          <w:szCs w:val="20"/>
          <w14:ligatures w14:val="none"/>
        </w:rPr>
        <w:t>EASE</w:t>
      </w:r>
      <w:r w:rsidRPr="00D63F4D">
        <w:rPr>
          <w:rFonts w:ascii="Arial" w:hAnsi="Arial" w:eastAsia="Times New Roman" w:cs="Arial"/>
          <w:color w:val="000000"/>
          <w:kern w:val="0"/>
          <w:sz w:val="20"/>
          <w:szCs w:val="20"/>
          <w14:ligatures w14:val="none"/>
        </w:rPr>
        <w:t xml:space="preserve"> user and your service request requires a set appointment, the date and time must be arranged by calling the Interconnect Service Center "ISC" at 888-796-9087. During the facility assignment process, the CenturyLink Loop Facilities Assignment and Control Center System (LFACS) may determine that an order that was originally "no dispatch" does require dispatch due to the work activity that must be accomplished (e.g., place cross connects, terminate drop wire, remove cross connect, etc.). Generally, this type of dispatch does not involve your end-users, a dispatch appointment is not necessary, and a dispatch charge does not apply in this situation. However, your end-users may see CenturyLink technicians in the area working to complete their order.</w:t>
      </w:r>
    </w:p>
    <w:p w:rsidRPr="00D63F4D" w:rsidR="00D63F4D" w:rsidP="00D63F4D" w:rsidRDefault="00D63F4D" w14:paraId="59621E1C"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D63F4D">
        <w:rPr>
          <w:rFonts w:ascii="Arial" w:hAnsi="Arial" w:eastAsia="Times New Roman" w:cs="Arial"/>
          <w:b/>
          <w:bCs/>
          <w:color w:val="000000"/>
          <w:kern w:val="0"/>
          <w:sz w:val="21"/>
          <w:szCs w:val="21"/>
          <w14:ligatures w14:val="none"/>
        </w:rPr>
        <w:t>Ordering</w:t>
      </w:r>
    </w:p>
    <w:p w:rsidRPr="00D63F4D" w:rsidR="00D63F4D" w:rsidP="00D63F4D" w:rsidRDefault="00D63F4D" w14:paraId="242A02B9" w14:textId="77777777">
      <w:pPr>
        <w:shd w:val="clear" w:color="auto" w:fill="FFFFFF"/>
        <w:spacing w:after="0" w:line="240" w:lineRule="auto"/>
        <w:rPr>
          <w:rFonts w:ascii="Arial" w:hAnsi="Arial" w:eastAsia="Times New Roman" w:cs="Arial"/>
          <w:color w:val="000000"/>
          <w:kern w:val="0"/>
          <w:sz w:val="20"/>
          <w:szCs w:val="20"/>
          <w14:ligatures w14:val="none"/>
        </w:rPr>
      </w:pPr>
      <w:r w:rsidRPr="00D63F4D">
        <w:rPr>
          <w:rFonts w:ascii="Arial" w:hAnsi="Arial" w:eastAsia="Times New Roman" w:cs="Arial"/>
          <w:color w:val="000000"/>
          <w:kern w:val="0"/>
          <w:sz w:val="20"/>
          <w:szCs w:val="20"/>
          <w14:ligatures w14:val="none"/>
        </w:rPr>
        <w:t>General ordering activities are described in the </w:t>
      </w:r>
      <w:hyperlink w:history="1" r:id="rId24">
        <w:r w:rsidRPr="00D63F4D">
          <w:rPr>
            <w:rFonts w:ascii="Arial" w:hAnsi="Arial" w:eastAsia="Times New Roman" w:cs="Arial"/>
            <w:color w:val="006BBD"/>
            <w:kern w:val="0"/>
            <w:sz w:val="20"/>
            <w:szCs w:val="20"/>
            <w:u w:val="single"/>
            <w14:ligatures w14:val="none"/>
          </w:rPr>
          <w:t>Ordering Overview</w:t>
        </w:r>
      </w:hyperlink>
      <w:r w:rsidRPr="00D63F4D">
        <w:rPr>
          <w:rFonts w:ascii="Arial" w:hAnsi="Arial" w:eastAsia="Times New Roman" w:cs="Arial"/>
          <w:color w:val="000000"/>
          <w:kern w:val="0"/>
          <w:sz w:val="20"/>
          <w:szCs w:val="20"/>
          <w14:ligatures w14:val="none"/>
        </w:rPr>
        <w:t>.</w:t>
      </w:r>
    </w:p>
    <w:p w:rsidRPr="00D63F4D" w:rsidR="00D63F4D" w:rsidP="00D63F4D" w:rsidRDefault="00D63F4D" w14:paraId="7AB731EB"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63F4D">
        <w:rPr>
          <w:rFonts w:ascii="Arial" w:hAnsi="Arial" w:eastAsia="Times New Roman" w:cs="Arial"/>
          <w:color w:val="000000"/>
          <w:kern w:val="0"/>
          <w:sz w:val="20"/>
          <w:szCs w:val="20"/>
          <w14:ligatures w14:val="none"/>
        </w:rPr>
        <w:t>Product specific ordering requirements are described in the individual PCAT. The implementation contact Telephone Number (TEL NO), implementation contact PAGER, alternative implementation contact TEL NO, and alternative implementation contact PAGER fields must contain local or toll-free telephone numbers if the order requires a dispatch.</w:t>
      </w:r>
    </w:p>
    <w:p w:rsidRPr="00D63F4D" w:rsidR="00D63F4D" w:rsidP="00D63F4D" w:rsidRDefault="00D63F4D" w14:paraId="610305D8"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D63F4D">
        <w:rPr>
          <w:rFonts w:ascii="Arial" w:hAnsi="Arial" w:eastAsia="Times New Roman" w:cs="Arial"/>
          <w:b/>
          <w:bCs/>
          <w:color w:val="000000"/>
          <w:kern w:val="0"/>
          <w:sz w:val="21"/>
          <w:szCs w:val="21"/>
          <w14:ligatures w14:val="none"/>
        </w:rPr>
        <w:t>Provisioning and Installation</w:t>
      </w:r>
    </w:p>
    <w:p w:rsidRPr="00D63F4D" w:rsidR="00D63F4D" w:rsidP="00D63F4D" w:rsidRDefault="00D63F4D" w14:paraId="4C042AE0" w14:textId="77777777">
      <w:pPr>
        <w:shd w:val="clear" w:color="auto" w:fill="FFFFFF"/>
        <w:spacing w:after="0" w:line="240" w:lineRule="auto"/>
        <w:rPr>
          <w:rFonts w:ascii="Arial" w:hAnsi="Arial" w:eastAsia="Times New Roman" w:cs="Arial"/>
          <w:color w:val="000000"/>
          <w:kern w:val="0"/>
          <w:sz w:val="20"/>
          <w:szCs w:val="20"/>
          <w14:ligatures w14:val="none"/>
        </w:rPr>
      </w:pPr>
      <w:r w:rsidRPr="00D63F4D">
        <w:rPr>
          <w:rFonts w:ascii="Arial" w:hAnsi="Arial" w:eastAsia="Times New Roman" w:cs="Arial"/>
          <w:color w:val="000000"/>
          <w:kern w:val="0"/>
          <w:sz w:val="20"/>
          <w:szCs w:val="20"/>
          <w14:ligatures w14:val="none"/>
        </w:rPr>
        <w:t>General provisioning and installation activities are described in the </w:t>
      </w:r>
      <w:hyperlink w:history="1" r:id="rId25">
        <w:r w:rsidRPr="00D63F4D">
          <w:rPr>
            <w:rFonts w:ascii="Arial" w:hAnsi="Arial" w:eastAsia="Times New Roman" w:cs="Arial"/>
            <w:color w:val="006BBD"/>
            <w:kern w:val="0"/>
            <w:sz w:val="20"/>
            <w:szCs w:val="20"/>
            <w:u w:val="single"/>
            <w14:ligatures w14:val="none"/>
          </w:rPr>
          <w:t>Provisioning and Installation Overview</w:t>
        </w:r>
      </w:hyperlink>
      <w:r w:rsidRPr="00D63F4D">
        <w:rPr>
          <w:rFonts w:ascii="Arial" w:hAnsi="Arial" w:eastAsia="Times New Roman" w:cs="Arial"/>
          <w:color w:val="000000"/>
          <w:kern w:val="0"/>
          <w:sz w:val="20"/>
          <w:szCs w:val="20"/>
          <w14:ligatures w14:val="none"/>
        </w:rPr>
        <w:t>.</w:t>
      </w:r>
    </w:p>
    <w:p w:rsidRPr="00D63F4D" w:rsidR="00D63F4D" w:rsidP="00D63F4D" w:rsidRDefault="00D63F4D" w14:paraId="56EDB36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63F4D">
        <w:rPr>
          <w:rFonts w:ascii="Arial" w:hAnsi="Arial" w:eastAsia="Times New Roman" w:cs="Arial"/>
          <w:color w:val="000000"/>
          <w:kern w:val="0"/>
          <w:sz w:val="20"/>
          <w:szCs w:val="20"/>
          <w14:ligatures w14:val="none"/>
        </w:rPr>
        <w:t>Product specific provisioning and installation activities are described in the individual PCAT.</w:t>
      </w:r>
    </w:p>
    <w:p w:rsidRPr="00D63F4D" w:rsidR="00D63F4D" w:rsidP="00D63F4D" w:rsidRDefault="00D63F4D" w14:paraId="78097DEA"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63F4D">
        <w:rPr>
          <w:rFonts w:ascii="Arial" w:hAnsi="Arial" w:eastAsia="Times New Roman" w:cs="Arial"/>
          <w:color w:val="000000"/>
          <w:kern w:val="0"/>
          <w:sz w:val="20"/>
          <w:szCs w:val="20"/>
          <w14:ligatures w14:val="none"/>
        </w:rPr>
        <w:t>To deliver your Wholesale products and services, CenturyLink's Service Delivery Coordinators (SDC) and Customer Communication Technicians (CCT) work with the designated point of contact identified on your service request. We will coordinate the necessary provisioning and installation functions, using our existing processes, for both dispatched and non-dispatched orders.</w:t>
      </w:r>
    </w:p>
    <w:p w:rsidRPr="00D63F4D" w:rsidR="00D63F4D" w:rsidP="00D63F4D" w:rsidRDefault="00D63F4D" w14:paraId="1F307CFC" w14:textId="77777777">
      <w:pPr>
        <w:shd w:val="clear" w:color="auto" w:fill="FFFFFF"/>
        <w:spacing w:after="0" w:line="240" w:lineRule="auto"/>
        <w:rPr>
          <w:rFonts w:ascii="Arial" w:hAnsi="Arial" w:eastAsia="Times New Roman" w:cs="Arial"/>
          <w:color w:val="000000"/>
          <w:kern w:val="0"/>
          <w:sz w:val="20"/>
          <w:szCs w:val="20"/>
          <w14:ligatures w14:val="none"/>
        </w:rPr>
      </w:pPr>
      <w:r w:rsidRPr="00D63F4D">
        <w:rPr>
          <w:rFonts w:ascii="Arial" w:hAnsi="Arial" w:eastAsia="Times New Roman" w:cs="Arial"/>
          <w:color w:val="000000"/>
          <w:kern w:val="0"/>
          <w:sz w:val="20"/>
          <w:szCs w:val="20"/>
          <w14:ligatures w14:val="none"/>
        </w:rPr>
        <w:t>If critical provisioning, installation and/or testing functions cannot be performed on time as your service request flows through our work centers, your service request may be delayed and have a jeopardy code assigned to it. Subsequent due dates for orders in jeopardy for customer reasons will be established using current processes for both dispatched and non-dispatched orders. If the order in jeopardy requires a supplemental order, no further work will occur until the supplement is received. Supplements and delayed order processing are covered in the </w:t>
      </w:r>
      <w:hyperlink w:history="1" r:id="rId26">
        <w:r w:rsidRPr="00D63F4D">
          <w:rPr>
            <w:rFonts w:ascii="Arial" w:hAnsi="Arial" w:eastAsia="Times New Roman" w:cs="Arial"/>
            <w:color w:val="006BBD"/>
            <w:kern w:val="0"/>
            <w:sz w:val="20"/>
            <w:szCs w:val="20"/>
            <w:u w:val="single"/>
            <w14:ligatures w14:val="none"/>
          </w:rPr>
          <w:t>Ordering Overview</w:t>
        </w:r>
      </w:hyperlink>
      <w:r w:rsidRPr="00D63F4D">
        <w:rPr>
          <w:rFonts w:ascii="Arial" w:hAnsi="Arial" w:eastAsia="Times New Roman" w:cs="Arial"/>
          <w:color w:val="000000"/>
          <w:kern w:val="0"/>
          <w:sz w:val="20"/>
          <w:szCs w:val="20"/>
          <w14:ligatures w14:val="none"/>
        </w:rPr>
        <w:t> web page.</w:t>
      </w:r>
    </w:p>
    <w:p w:rsidRPr="00D63F4D" w:rsidR="00D63F4D" w:rsidP="00D63F4D" w:rsidRDefault="00D63F4D" w14:paraId="22379682" w14:textId="77777777">
      <w:pPr>
        <w:shd w:val="clear" w:color="auto" w:fill="FFFFFF"/>
        <w:spacing w:after="0" w:line="240" w:lineRule="auto"/>
        <w:rPr>
          <w:rFonts w:ascii="Arial" w:hAnsi="Arial" w:eastAsia="Times New Roman" w:cs="Arial"/>
          <w:color w:val="000000"/>
          <w:kern w:val="0"/>
          <w:sz w:val="20"/>
          <w:szCs w:val="20"/>
          <w14:ligatures w14:val="none"/>
        </w:rPr>
      </w:pPr>
      <w:r w:rsidRPr="00D63F4D">
        <w:rPr>
          <w:rFonts w:ascii="Arial" w:hAnsi="Arial" w:eastAsia="Times New Roman" w:cs="Arial"/>
          <w:color w:val="000000"/>
          <w:kern w:val="0"/>
          <w:sz w:val="20"/>
          <w:szCs w:val="20"/>
          <w14:ligatures w14:val="none"/>
        </w:rPr>
        <w:t>When our dispatched field technician arrives, we attempt to contact you if your technician is not available. If our technician can finish the installation or repair work, we will attempt to notify you of completion. If we are unable to contact you, the service request will be closed and a voice message will be left notifying you that the service is installed with all testing completed. If your designated contact cannot be reached and our technician cannot complete the required work and/or testing, your service request is delayed, a jeopardy code is assigned, and additional dispatch charges may apply. When you request a new due date and a dispatch is required to complete the installation and testing, the minimum installation interval detailed in the </w:t>
      </w:r>
      <w:hyperlink w:history="1" r:id="rId27">
        <w:r w:rsidRPr="00D63F4D">
          <w:rPr>
            <w:rFonts w:ascii="Arial" w:hAnsi="Arial" w:eastAsia="Times New Roman" w:cs="Arial"/>
            <w:color w:val="006BBD"/>
            <w:kern w:val="0"/>
            <w:sz w:val="20"/>
            <w:szCs w:val="20"/>
            <w:u w:val="single"/>
            <w14:ligatures w14:val="none"/>
          </w:rPr>
          <w:t>SIG</w:t>
        </w:r>
      </w:hyperlink>
      <w:r w:rsidRPr="00D63F4D">
        <w:rPr>
          <w:rFonts w:ascii="Arial" w:hAnsi="Arial" w:eastAsia="Times New Roman" w:cs="Arial"/>
          <w:color w:val="000000"/>
          <w:kern w:val="0"/>
          <w:sz w:val="20"/>
          <w:szCs w:val="20"/>
          <w14:ligatures w14:val="none"/>
        </w:rPr>
        <w:t> is applicable.</w:t>
      </w:r>
    </w:p>
    <w:p w:rsidRPr="00D63F4D" w:rsidR="00D63F4D" w:rsidP="00D63F4D" w:rsidRDefault="00D63F4D" w14:paraId="4995AD3A"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D63F4D">
        <w:rPr>
          <w:rFonts w:ascii="Arial" w:hAnsi="Arial" w:eastAsia="Times New Roman" w:cs="Arial"/>
          <w:b/>
          <w:bCs/>
          <w:color w:val="000000"/>
          <w:kern w:val="0"/>
          <w:sz w:val="21"/>
          <w:szCs w:val="21"/>
          <w14:ligatures w14:val="none"/>
        </w:rPr>
        <w:t>Maintenance and Repair</w:t>
      </w:r>
    </w:p>
    <w:p w:rsidRPr="00D63F4D" w:rsidR="00D63F4D" w:rsidP="00D63F4D" w:rsidRDefault="00D63F4D" w14:paraId="0E236629"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63F4D">
        <w:rPr>
          <w:rFonts w:ascii="Arial" w:hAnsi="Arial" w:eastAsia="Times New Roman" w:cs="Arial"/>
          <w:color w:val="000000"/>
          <w:kern w:val="0"/>
          <w:sz w:val="20"/>
          <w:szCs w:val="20"/>
          <w14:ligatures w14:val="none"/>
        </w:rPr>
        <w:t>Maintenance and Repair section does not apply to Dispatch.</w:t>
      </w:r>
    </w:p>
    <w:p w:rsidRPr="00D63F4D" w:rsidR="00D63F4D" w:rsidP="00D63F4D" w:rsidRDefault="00D63F4D" w14:paraId="7F12EF6F"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D63F4D">
        <w:rPr>
          <w:rFonts w:ascii="Arial" w:hAnsi="Arial" w:eastAsia="Times New Roman" w:cs="Arial"/>
          <w:b/>
          <w:bCs/>
          <w:color w:val="000000"/>
          <w:kern w:val="0"/>
          <w:sz w:val="21"/>
          <w:szCs w:val="21"/>
          <w14:ligatures w14:val="none"/>
        </w:rPr>
        <w:t>Billing</w:t>
      </w:r>
    </w:p>
    <w:p w:rsidRPr="00D63F4D" w:rsidR="00D63F4D" w:rsidP="00D63F4D" w:rsidRDefault="00D63F4D" w14:paraId="14786C8A" w14:textId="77777777">
      <w:pPr>
        <w:shd w:val="clear" w:color="auto" w:fill="FFFFFF"/>
        <w:spacing w:after="0" w:line="240" w:lineRule="auto"/>
        <w:rPr>
          <w:rFonts w:ascii="Arial" w:hAnsi="Arial" w:eastAsia="Times New Roman" w:cs="Arial"/>
          <w:color w:val="000000"/>
          <w:kern w:val="0"/>
          <w:sz w:val="20"/>
          <w:szCs w:val="20"/>
          <w14:ligatures w14:val="none"/>
        </w:rPr>
      </w:pPr>
      <w:r w:rsidRPr="00D63F4D">
        <w:rPr>
          <w:rFonts w:ascii="Arial" w:hAnsi="Arial" w:eastAsia="Times New Roman" w:cs="Arial"/>
          <w:color w:val="000000"/>
          <w:kern w:val="0"/>
          <w:sz w:val="20"/>
          <w:szCs w:val="20"/>
          <w14:ligatures w14:val="none"/>
        </w:rPr>
        <w:t>Customer Records and Information System (CRIS) billing is described in </w:t>
      </w:r>
      <w:hyperlink w:history="1" r:id="rId28">
        <w:r w:rsidRPr="00D63F4D">
          <w:rPr>
            <w:rFonts w:ascii="Arial" w:hAnsi="Arial" w:eastAsia="Times New Roman" w:cs="Arial"/>
            <w:color w:val="006BBD"/>
            <w:kern w:val="0"/>
            <w:sz w:val="20"/>
            <w:szCs w:val="20"/>
            <w:u w:val="single"/>
            <w14:ligatures w14:val="none"/>
          </w:rPr>
          <w:t>Billing Information - Customer Records and Information System (CRIS)</w:t>
        </w:r>
      </w:hyperlink>
      <w:r w:rsidRPr="00D63F4D">
        <w:rPr>
          <w:rFonts w:ascii="Arial" w:hAnsi="Arial" w:eastAsia="Times New Roman" w:cs="Arial"/>
          <w:color w:val="000000"/>
          <w:kern w:val="0"/>
          <w:sz w:val="20"/>
          <w:szCs w:val="20"/>
          <w14:ligatures w14:val="none"/>
        </w:rPr>
        <w:t>.</w:t>
      </w:r>
    </w:p>
    <w:p w:rsidRPr="00D63F4D" w:rsidR="00D63F4D" w:rsidP="00D63F4D" w:rsidRDefault="00D63F4D" w14:paraId="6AE89D4E" w14:textId="77777777">
      <w:pPr>
        <w:shd w:val="clear" w:color="auto" w:fill="FFFFFF"/>
        <w:spacing w:after="0" w:line="240" w:lineRule="auto"/>
        <w:rPr>
          <w:rFonts w:ascii="Arial" w:hAnsi="Arial" w:eastAsia="Times New Roman" w:cs="Arial"/>
          <w:color w:val="000000"/>
          <w:kern w:val="0"/>
          <w:sz w:val="20"/>
          <w:szCs w:val="20"/>
          <w14:ligatures w14:val="none"/>
        </w:rPr>
      </w:pPr>
      <w:r w:rsidRPr="00D63F4D">
        <w:rPr>
          <w:rFonts w:ascii="Arial" w:hAnsi="Arial" w:eastAsia="Times New Roman" w:cs="Arial"/>
          <w:color w:val="000000"/>
          <w:kern w:val="0"/>
          <w:sz w:val="20"/>
          <w:szCs w:val="20"/>
          <w14:ligatures w14:val="none"/>
        </w:rPr>
        <w:t>Carrier Access Billing System (CABS) billing is described in </w:t>
      </w:r>
      <w:hyperlink w:history="1" r:id="rId29">
        <w:r w:rsidRPr="00D63F4D">
          <w:rPr>
            <w:rFonts w:ascii="Arial" w:hAnsi="Arial" w:eastAsia="Times New Roman" w:cs="Arial"/>
            <w:color w:val="006BBD"/>
            <w:kern w:val="0"/>
            <w:sz w:val="20"/>
            <w:szCs w:val="20"/>
            <w:u w:val="single"/>
            <w14:ligatures w14:val="none"/>
          </w:rPr>
          <w:t>Billing Information - Carrier Access Billing System (CABS)</w:t>
        </w:r>
      </w:hyperlink>
      <w:r w:rsidRPr="00D63F4D">
        <w:rPr>
          <w:rFonts w:ascii="Arial" w:hAnsi="Arial" w:eastAsia="Times New Roman" w:cs="Arial"/>
          <w:color w:val="000000"/>
          <w:kern w:val="0"/>
          <w:sz w:val="20"/>
          <w:szCs w:val="20"/>
          <w14:ligatures w14:val="none"/>
        </w:rPr>
        <w:t>.</w:t>
      </w:r>
    </w:p>
    <w:p w:rsidRPr="00D63F4D" w:rsidR="00D63F4D" w:rsidP="00D63F4D" w:rsidRDefault="00D63F4D" w14:paraId="78E7BBDC"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D63F4D">
        <w:rPr>
          <w:rFonts w:ascii="Arial" w:hAnsi="Arial" w:eastAsia="Times New Roman" w:cs="Arial"/>
          <w:b/>
          <w:bCs/>
          <w:color w:val="000000"/>
          <w:kern w:val="0"/>
          <w:sz w:val="21"/>
          <w:szCs w:val="21"/>
          <w14:ligatures w14:val="none"/>
        </w:rPr>
        <w:t>Training</w:t>
      </w:r>
    </w:p>
    <w:p w:rsidRPr="00D63F4D" w:rsidR="00D63F4D" w:rsidP="00D63F4D" w:rsidRDefault="00D63F4D" w14:paraId="6D1ED0F1" w14:textId="77777777">
      <w:pPr>
        <w:shd w:val="clear" w:color="auto" w:fill="FFFFFF"/>
        <w:spacing w:after="0" w:line="240" w:lineRule="auto"/>
        <w:rPr>
          <w:rFonts w:ascii="Arial" w:hAnsi="Arial" w:eastAsia="Times New Roman" w:cs="Arial"/>
          <w:color w:val="000000"/>
          <w:kern w:val="0"/>
          <w:sz w:val="20"/>
          <w:szCs w:val="20"/>
          <w14:ligatures w14:val="none"/>
        </w:rPr>
      </w:pPr>
      <w:r w:rsidRPr="00D63F4D">
        <w:rPr>
          <w:rFonts w:ascii="Arial" w:hAnsi="Arial" w:eastAsia="Times New Roman" w:cs="Arial"/>
          <w:b/>
          <w:bCs/>
          <w:color w:val="000000"/>
          <w:kern w:val="0"/>
          <w:sz w:val="20"/>
          <w:szCs w:val="20"/>
          <w14:ligatures w14:val="none"/>
        </w:rPr>
        <w:t>Local CenturyLink 101 "Doing Business With CenturyLink"</w:t>
      </w:r>
    </w:p>
    <w:p w:rsidRPr="00D63F4D" w:rsidR="00D63F4D" w:rsidP="00D63F4D" w:rsidRDefault="00D63F4D" w14:paraId="5242AEA7" w14:textId="77777777">
      <w:pPr>
        <w:numPr>
          <w:ilvl w:val="0"/>
          <w:numId w:val="1"/>
        </w:numPr>
        <w:shd w:val="clear" w:color="auto" w:fill="FFFFFF"/>
        <w:spacing w:after="0" w:line="240" w:lineRule="auto"/>
        <w:ind w:left="1170"/>
        <w:rPr>
          <w:rFonts w:ascii="Arial" w:hAnsi="Arial" w:eastAsia="Times New Roman" w:cs="Arial"/>
          <w:color w:val="000000"/>
          <w:kern w:val="0"/>
          <w:sz w:val="20"/>
          <w:szCs w:val="20"/>
          <w14:ligatures w14:val="none"/>
        </w:rPr>
      </w:pPr>
      <w:r w:rsidRPr="00D63F4D">
        <w:rPr>
          <w:rFonts w:ascii="Arial" w:hAnsi="Arial" w:eastAsia="Times New Roman" w:cs="Arial"/>
          <w:color w:val="000000"/>
          <w:kern w:val="0"/>
          <w:sz w:val="20"/>
          <w:szCs w:val="20"/>
          <w14:ligatures w14:val="none"/>
        </w:rPr>
        <w:t xml:space="preserve">This introductory web-based training course is designed to teach the Local CLEC and Local Reseller how to do business with CenturyLink. It will provide a general overview of products and services, CenturyLink billing and support systems, processes for submitting service </w:t>
      </w:r>
      <w:r w:rsidRPr="00D63F4D">
        <w:rPr>
          <w:rFonts w:ascii="Arial" w:hAnsi="Arial" w:eastAsia="Times New Roman" w:cs="Arial"/>
          <w:color w:val="000000"/>
          <w:kern w:val="0"/>
          <w:sz w:val="20"/>
          <w:szCs w:val="20"/>
          <w14:ligatures w14:val="none"/>
        </w:rPr>
        <w:lastRenderedPageBreak/>
        <w:t>requests, reports, and web resource access information. </w:t>
      </w:r>
      <w:hyperlink w:history="1" r:id="rId30">
        <w:r w:rsidRPr="00D63F4D">
          <w:rPr>
            <w:rFonts w:ascii="Arial" w:hAnsi="Arial" w:eastAsia="Times New Roman" w:cs="Arial"/>
            <w:color w:val="006BBD"/>
            <w:kern w:val="0"/>
            <w:sz w:val="20"/>
            <w:szCs w:val="20"/>
            <w:u w:val="single"/>
            <w14:ligatures w14:val="none"/>
          </w:rPr>
          <w:t>Click here to learn more about this course and to register</w:t>
        </w:r>
      </w:hyperlink>
      <w:r w:rsidRPr="00D63F4D">
        <w:rPr>
          <w:rFonts w:ascii="Arial" w:hAnsi="Arial" w:eastAsia="Times New Roman" w:cs="Arial"/>
          <w:color w:val="000000"/>
          <w:kern w:val="0"/>
          <w:sz w:val="20"/>
          <w:szCs w:val="20"/>
          <w14:ligatures w14:val="none"/>
        </w:rPr>
        <w:t>.</w:t>
      </w:r>
    </w:p>
    <w:p w:rsidRPr="00D63F4D" w:rsidR="00D63F4D" w:rsidP="00D63F4D" w:rsidRDefault="00D63F4D" w14:paraId="6333154E" w14:textId="77777777">
      <w:pPr>
        <w:shd w:val="clear" w:color="auto" w:fill="FFFFFF"/>
        <w:spacing w:after="0" w:line="240" w:lineRule="auto"/>
        <w:rPr>
          <w:rFonts w:ascii="Arial" w:hAnsi="Arial" w:eastAsia="Times New Roman" w:cs="Arial"/>
          <w:color w:val="000000"/>
          <w:kern w:val="0"/>
          <w:sz w:val="20"/>
          <w:szCs w:val="20"/>
          <w14:ligatures w14:val="none"/>
        </w:rPr>
      </w:pPr>
      <w:r w:rsidRPr="00D63F4D">
        <w:rPr>
          <w:rFonts w:ascii="Arial" w:hAnsi="Arial" w:eastAsia="Times New Roman" w:cs="Arial"/>
          <w:color w:val="000000"/>
          <w:kern w:val="0"/>
          <w:sz w:val="20"/>
          <w:szCs w:val="20"/>
          <w14:ligatures w14:val="none"/>
        </w:rPr>
        <w:t>View additional CenturyLink courses by clicking on </w:t>
      </w:r>
      <w:hyperlink w:history="1" r:id="rId31">
        <w:r w:rsidRPr="00D63F4D">
          <w:rPr>
            <w:rFonts w:ascii="Arial" w:hAnsi="Arial" w:eastAsia="Times New Roman" w:cs="Arial"/>
            <w:color w:val="006BBD"/>
            <w:kern w:val="0"/>
            <w:sz w:val="20"/>
            <w:szCs w:val="20"/>
            <w:u w:val="single"/>
            <w14:ligatures w14:val="none"/>
          </w:rPr>
          <w:t>Course Catalog</w:t>
        </w:r>
      </w:hyperlink>
      <w:r w:rsidRPr="00D63F4D">
        <w:rPr>
          <w:rFonts w:ascii="Arial" w:hAnsi="Arial" w:eastAsia="Times New Roman" w:cs="Arial"/>
          <w:color w:val="000000"/>
          <w:kern w:val="0"/>
          <w:sz w:val="20"/>
          <w:szCs w:val="20"/>
          <w14:ligatures w14:val="none"/>
        </w:rPr>
        <w:t>.</w:t>
      </w:r>
    </w:p>
    <w:p w:rsidRPr="00D63F4D" w:rsidR="00D63F4D" w:rsidP="00D63F4D" w:rsidRDefault="00D63F4D" w14:paraId="39C54CF8"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r w:rsidRPr="00D63F4D">
        <w:rPr>
          <w:rFonts w:ascii="Arial" w:hAnsi="Arial" w:eastAsia="Times New Roman" w:cs="Arial"/>
          <w:b/>
          <w:bCs/>
          <w:color w:val="000000"/>
          <w:kern w:val="0"/>
          <w:sz w:val="26"/>
          <w:szCs w:val="26"/>
          <w14:ligatures w14:val="none"/>
        </w:rPr>
        <w:t>Contacts</w:t>
      </w:r>
    </w:p>
    <w:p w:rsidRPr="00D63F4D" w:rsidR="00D63F4D" w:rsidP="00D63F4D" w:rsidRDefault="00D63F4D" w14:paraId="612694B1" w14:textId="77777777">
      <w:pPr>
        <w:shd w:val="clear" w:color="auto" w:fill="FFFFFF"/>
        <w:spacing w:after="0" w:line="240" w:lineRule="auto"/>
        <w:rPr>
          <w:rFonts w:ascii="Arial" w:hAnsi="Arial" w:eastAsia="Times New Roman" w:cs="Arial"/>
          <w:color w:val="000000"/>
          <w:kern w:val="0"/>
          <w:sz w:val="20"/>
          <w:szCs w:val="20"/>
          <w14:ligatures w14:val="none"/>
        </w:rPr>
      </w:pPr>
      <w:r w:rsidRPr="00D63F4D">
        <w:rPr>
          <w:rFonts w:ascii="Arial" w:hAnsi="Arial" w:eastAsia="Times New Roman" w:cs="Arial"/>
          <w:color w:val="000000"/>
          <w:kern w:val="0"/>
          <w:sz w:val="20"/>
          <w:szCs w:val="20"/>
          <w14:ligatures w14:val="none"/>
        </w:rPr>
        <w:t>CenturyLink contact information is located in </w:t>
      </w:r>
      <w:hyperlink w:history="1" r:id="rId32">
        <w:r w:rsidRPr="00D63F4D">
          <w:rPr>
            <w:rFonts w:ascii="Arial" w:hAnsi="Arial" w:eastAsia="Times New Roman" w:cs="Arial"/>
            <w:color w:val="006BBD"/>
            <w:kern w:val="0"/>
            <w:sz w:val="20"/>
            <w:szCs w:val="20"/>
            <w:u w:val="single"/>
            <w14:ligatures w14:val="none"/>
          </w:rPr>
          <w:t>Wholesale Customer Contacts</w:t>
        </w:r>
      </w:hyperlink>
      <w:r w:rsidRPr="00D63F4D">
        <w:rPr>
          <w:rFonts w:ascii="Arial" w:hAnsi="Arial" w:eastAsia="Times New Roman" w:cs="Arial"/>
          <w:color w:val="000000"/>
          <w:kern w:val="0"/>
          <w:sz w:val="20"/>
          <w:szCs w:val="20"/>
          <w14:ligatures w14:val="none"/>
        </w:rPr>
        <w:t>.</w:t>
      </w:r>
    </w:p>
    <w:p w:rsidRPr="00D63F4D" w:rsidR="00D63F4D" w:rsidP="00D63F4D" w:rsidRDefault="00D63F4D" w14:paraId="202338E6"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r w:rsidRPr="00D63F4D">
        <w:rPr>
          <w:rFonts w:ascii="Arial" w:hAnsi="Arial" w:eastAsia="Times New Roman" w:cs="Arial"/>
          <w:b/>
          <w:bCs/>
          <w:color w:val="000000"/>
          <w:kern w:val="0"/>
          <w:sz w:val="26"/>
          <w:szCs w:val="26"/>
          <w14:ligatures w14:val="none"/>
        </w:rPr>
        <w:t>Frequently Asked Questions (FAQs)</w:t>
      </w:r>
    </w:p>
    <w:p w:rsidRPr="00D63F4D" w:rsidR="00D63F4D" w:rsidP="00D63F4D" w:rsidRDefault="00D63F4D" w14:paraId="024A86EE"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D63F4D">
        <w:rPr>
          <w:rFonts w:ascii="Arial" w:hAnsi="Arial" w:eastAsia="Times New Roman" w:cs="Arial"/>
          <w:color w:val="000000"/>
          <w:kern w:val="0"/>
          <w:sz w:val="20"/>
          <w:szCs w:val="20"/>
          <w14:ligatures w14:val="none"/>
        </w:rPr>
        <w:t>This section is being compiled based on your feedback.</w:t>
      </w:r>
    </w:p>
    <w:p w:rsidRPr="00D63F4D" w:rsidR="00D63F4D" w:rsidP="00D63F4D" w:rsidRDefault="00D63F4D" w14:paraId="002714DB" w14:textId="77777777">
      <w:pPr>
        <w:shd w:val="clear" w:color="auto" w:fill="FFFFFF"/>
        <w:spacing w:after="0" w:line="240" w:lineRule="auto"/>
        <w:rPr>
          <w:rFonts w:ascii="Arial" w:hAnsi="Arial" w:eastAsia="Times New Roman" w:cs="Arial"/>
          <w:color w:val="000000"/>
          <w:kern w:val="0"/>
          <w:sz w:val="20"/>
          <w:szCs w:val="20"/>
          <w14:ligatures w14:val="none"/>
        </w:rPr>
      </w:pPr>
      <w:r w:rsidRPr="00D63F4D">
        <w:rPr>
          <w:rFonts w:ascii="Arial" w:hAnsi="Arial" w:eastAsia="Times New Roman" w:cs="Arial"/>
          <w:b/>
          <w:bCs/>
          <w:color w:val="000000"/>
          <w:kern w:val="0"/>
          <w:sz w:val="20"/>
          <w:szCs w:val="20"/>
          <w14:ligatures w14:val="none"/>
        </w:rPr>
        <w:t>Last Update:</w:t>
      </w:r>
      <w:r w:rsidRPr="00D63F4D">
        <w:rPr>
          <w:rFonts w:ascii="Arial" w:hAnsi="Arial" w:eastAsia="Times New Roman" w:cs="Arial"/>
          <w:color w:val="000000"/>
          <w:kern w:val="0"/>
          <w:sz w:val="20"/>
          <w:szCs w:val="20"/>
          <w14:ligatures w14:val="none"/>
        </w:rPr>
        <w:t> January 30, 2017</w:t>
      </w:r>
    </w:p>
    <w:p w:rsidR="00BE074E" w:rsidRDefault="00D63F4D" w14:paraId="434A4B50" w14:textId="542AB7CE">
      <w:r>
        <w:rPr>
          <w:rStyle w:val="Strong"/>
          <w:rFonts w:ascii="Arial" w:hAnsi="Arial" w:cs="Arial"/>
          <w:color w:val="000000"/>
          <w:sz w:val="20"/>
          <w:szCs w:val="20"/>
          <w:shd w:val="clear" w:color="auto" w:fill="FFFFFF"/>
        </w:rPr>
        <w:t>Last Reviewed:</w:t>
      </w:r>
      <w:r>
        <w:rPr>
          <w:rFonts w:ascii="Arial" w:hAnsi="Arial" w:cs="Arial"/>
          <w:color w:val="000000"/>
          <w:sz w:val="20"/>
          <w:szCs w:val="20"/>
          <w:shd w:val="clear" w:color="auto" w:fill="FFFFFF"/>
        </w:rPr>
        <w:t> October 16, 2023</w:t>
      </w:r>
    </w:p>
    <w:sectPr w:rsidR="00BE074E">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A7B44"/>
    <w:multiLevelType w:val="multilevel"/>
    <w:tmpl w:val="666A4B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757097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F4D"/>
    <w:rsid w:val="001035F6"/>
    <w:rsid w:val="002F6476"/>
    <w:rsid w:val="00BE074E"/>
    <w:rsid w:val="00D63F4D"/>
    <w:rsid w:val="00E810EC"/>
    <w:rsid w:val="062D638D"/>
    <w:rsid w:val="07F2BBC8"/>
    <w:rsid w:val="0DB53D73"/>
    <w:rsid w:val="17E7453E"/>
    <w:rsid w:val="17FA5675"/>
    <w:rsid w:val="23314162"/>
    <w:rsid w:val="3679A788"/>
    <w:rsid w:val="3AFB22EC"/>
    <w:rsid w:val="43F23D0F"/>
    <w:rsid w:val="59C7C00C"/>
    <w:rsid w:val="5D3497DA"/>
    <w:rsid w:val="5F303BC2"/>
    <w:rsid w:val="6B95C2E6"/>
    <w:rsid w:val="7062DB15"/>
    <w:rsid w:val="77B43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316CC"/>
  <w15:chartTrackingRefBased/>
  <w15:docId w15:val="{FE541DA5-7416-4CD3-859E-9250A072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trong">
    <w:name w:val="Strong"/>
    <w:basedOn w:val="DefaultParagraphFont"/>
    <w:uiPriority w:val="22"/>
    <w:qFormat/>
    <w:rsid w:val="00D63F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59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enturylink.com/wholesale/forms/asr.html" TargetMode="External" Id="rId13" /><Relationship Type="http://schemas.openxmlformats.org/officeDocument/2006/relationships/hyperlink" Target="https://www.centurylink.com/wholesale/clecs/clec_index.html" TargetMode="External" Id="rId18" /><Relationship Type="http://schemas.openxmlformats.org/officeDocument/2006/relationships/hyperlink" Target="https://www.centurylink.com/wholesale/clecs/ordering.html" TargetMode="External" Id="rId26" /><Relationship Type="http://schemas.openxmlformats.org/officeDocument/2006/relationships/hyperlink" Target="https://www.centurylink.com/wholesale/clecs/preordering.html" TargetMode="External" Id="rId21" /><Relationship Type="http://schemas.openxmlformats.org/officeDocument/2006/relationships/theme" Target="theme/theme1.xml" Id="rId34" /><Relationship Type="http://schemas.openxmlformats.org/officeDocument/2006/relationships/hyperlink" Target="https://www.centurylink.com/wholesale/clecs/provisioning.html" TargetMode="External" Id="rId7" /><Relationship Type="http://schemas.openxmlformats.org/officeDocument/2006/relationships/hyperlink" Target="https://www.centurylink.com/wholesale/clecs/lsog.html" TargetMode="External" Id="rId12" /><Relationship Type="http://schemas.openxmlformats.org/officeDocument/2006/relationships/hyperlink" Target="http://www.centurylink.com/Pages/AboutUs/Legal/Tariffs/displayTariffLandingPage.html" TargetMode="External" Id="rId17" /><Relationship Type="http://schemas.openxmlformats.org/officeDocument/2006/relationships/hyperlink" Target="https://www.centurylink.com/wholesale/clecs/provisioning.html" TargetMode="External" Id="rId25" /><Relationship Type="http://schemas.openxmlformats.org/officeDocument/2006/relationships/fontTable" Target="fontTable.xml" Id="rId33" /><Relationship Type="http://schemas.openxmlformats.org/officeDocument/2006/relationships/styles" Target="styles.xml" Id="rId2" /><Relationship Type="http://schemas.openxmlformats.org/officeDocument/2006/relationships/hyperlink" Target="https://www.centurylink.com/wholesale/clecs/maintenance.html" TargetMode="External" Id="rId16" /><Relationship Type="http://schemas.openxmlformats.org/officeDocument/2006/relationships/hyperlink" Target="https://www.centurylink.com/wholesale/clecs/negotiations.html" TargetMode="External" Id="rId20" /><Relationship Type="http://schemas.openxmlformats.org/officeDocument/2006/relationships/hyperlink" Target="https://www.centurylink.com/wholesale/clecs/cabs.html" TargetMode="External" Id="rId29" /><Relationship Type="http://schemas.openxmlformats.org/officeDocument/2006/relationships/numbering" Target="numbering.xml" Id="rId1" /><Relationship Type="http://schemas.openxmlformats.org/officeDocument/2006/relationships/image" Target="media/image1.gif" Id="rId6" /><Relationship Type="http://schemas.openxmlformats.org/officeDocument/2006/relationships/hyperlink" Target="https://www.centurylink.com/wholesale/pcat/resale.html" TargetMode="External" Id="rId11" /><Relationship Type="http://schemas.openxmlformats.org/officeDocument/2006/relationships/hyperlink" Target="https://www.centurylink.com/wholesale/clecs/ordering.html" TargetMode="External" Id="rId24" /><Relationship Type="http://schemas.openxmlformats.org/officeDocument/2006/relationships/hyperlink" Target="https://www.centurylink.com/wholesale/clecs/customercontacts.html" TargetMode="External" Id="rId32" /><Relationship Type="http://schemas.openxmlformats.org/officeDocument/2006/relationships/customXml" Target="../customXml/item3.xml" Id="rId37" /><Relationship Type="http://schemas.openxmlformats.org/officeDocument/2006/relationships/hyperlink" Target="https://www.centurylink.com/wholesale/downloads/2017/170130/HL_Dispatch_V10.doc" TargetMode="External" Id="rId5" /><Relationship Type="http://schemas.openxmlformats.org/officeDocument/2006/relationships/hyperlink" Target="https://www.centurylink.com/wholesale/pcat/resale.html" TargetMode="External" Id="rId15" /><Relationship Type="http://schemas.openxmlformats.org/officeDocument/2006/relationships/hyperlink" Target="https://www.centurylink.com/wholesale/clecs/cris.html" TargetMode="External" Id="rId28" /><Relationship Type="http://schemas.openxmlformats.org/officeDocument/2006/relationships/customXml" Target="../customXml/item2.xml" Id="rId36" /><Relationship Type="http://schemas.openxmlformats.org/officeDocument/2006/relationships/hyperlink" Target="https://www.centurylink.com/wholesale/pcat/interconnection.html" TargetMode="External" Id="rId10" /><Relationship Type="http://schemas.openxmlformats.org/officeDocument/2006/relationships/hyperlink" Target="https://www.centurylink.com/wholesale/clecs/reseller_index.html" TargetMode="External" Id="rId19" /><Relationship Type="http://schemas.openxmlformats.org/officeDocument/2006/relationships/hyperlink" Target="https://www.centurylink.com/wholesale/training/coursecatalog.html" TargetMode="External" Id="rId31" /><Relationship Type="http://schemas.openxmlformats.org/officeDocument/2006/relationships/webSettings" Target="webSettings.xml" Id="rId4" /><Relationship Type="http://schemas.openxmlformats.org/officeDocument/2006/relationships/hyperlink" Target="https://www.centurylink.com/wholesale/clecs/maintenance.html" TargetMode="External" Id="rId9" /><Relationship Type="http://schemas.openxmlformats.org/officeDocument/2006/relationships/hyperlink" Target="https://www.centurylink.com/wholesale/pcat/interconnection.html" TargetMode="External" Id="rId14" /><Relationship Type="http://schemas.openxmlformats.org/officeDocument/2006/relationships/hyperlink" Target="https://www.centurylink.com/wholesale/clecs/lsog.html" TargetMode="External" Id="rId22" /><Relationship Type="http://schemas.openxmlformats.org/officeDocument/2006/relationships/hyperlink" Target="https://www.centurylink.com/wholesale/guides/sig/index.html" TargetMode="External" Id="rId27" /><Relationship Type="http://schemas.openxmlformats.org/officeDocument/2006/relationships/hyperlink" Target="https://www.centurylink.com/wholesale/training/wbt_desc_lq101.html" TargetMode="External" Id="rId30" /><Relationship Type="http://schemas.openxmlformats.org/officeDocument/2006/relationships/customXml" Target="../customXml/item1.xml" Id="rId35" /><Relationship Type="http://schemas.openxmlformats.org/officeDocument/2006/relationships/hyperlink" Target="https://www.centurylink.com/wholesale/clecs/maintenance.html" TargetMode="External" Id="rId8" /><Relationship Type="http://schemas.openxmlformats.org/officeDocument/2006/relationships/settings" Target="settings.xml" Id="rId3" /><Relationship Type="http://schemas.openxmlformats.org/officeDocument/2006/relationships/hyperlink" Target="https://www.centurylink.com/wholesale/pcat/index.html" TargetMode="External" Id="Rff05e8538b954a5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8" ma:contentTypeDescription="Create a new document." ma:contentTypeScope="" ma:versionID="f1390c09cf8b4ec5dcbbbcca080242f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fa3d87b9fa9bb01fe36de0eaa032c25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Props1.xml><?xml version="1.0" encoding="utf-8"?>
<ds:datastoreItem xmlns:ds="http://schemas.openxmlformats.org/officeDocument/2006/customXml" ds:itemID="{AF4DCCFC-F7E6-47B0-BDA6-A8B4013439A6}"/>
</file>

<file path=customXml/itemProps2.xml><?xml version="1.0" encoding="utf-8"?>
<ds:datastoreItem xmlns:ds="http://schemas.openxmlformats.org/officeDocument/2006/customXml" ds:itemID="{E2DE76C2-F306-4A0D-9D7F-3925C4FED717}"/>
</file>

<file path=customXml/itemProps3.xml><?xml version="1.0" encoding="utf-8"?>
<ds:datastoreItem xmlns:ds="http://schemas.openxmlformats.org/officeDocument/2006/customXml" ds:itemID="{AA807F40-6456-4EEF-94FF-4E8E2199982A}"/>
</file>

<file path=docMetadata/LabelInfo.xml><?xml version="1.0" encoding="utf-8"?>
<clbl:labelList xmlns:clbl="http://schemas.microsoft.com/office/2020/mipLabelMetadata">
  <clbl:label id="{72b17115-9915-42c0-9f1b-4f98e5a4bcd2}" enabled="0" method="" siteId="{72b17115-9915-42c0-9f1b-4f98e5a4bcd2}"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Colvin, Becky</dc:creator>
  <cp:keywords/>
  <dc:description/>
  <cp:lastModifiedBy>Paxton, Charles</cp:lastModifiedBy>
  <cp:revision>4</cp:revision>
  <dcterms:created xsi:type="dcterms:W3CDTF">2023-11-08T16:46:00Z</dcterms:created>
  <dcterms:modified xsi:type="dcterms:W3CDTF">2023-11-10T17:15:24Z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